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CA0" w:rsidRPr="00896CA0" w:rsidRDefault="00FF0330" w:rsidP="00C03C1A">
      <w:pPr>
        <w:spacing w:after="200" w:line="276" w:lineRule="auto"/>
        <w:ind w:left="0" w:right="100"/>
        <w:jc w:val="center"/>
        <w:rPr>
          <w:rFonts w:ascii="Didot" w:hAnsi="Didot" w:cs="Didot"/>
          <w:b/>
          <w:lang w:val="en-US" w:eastAsia="ko-KR"/>
        </w:rPr>
      </w:pPr>
      <w:r w:rsidRPr="00896CA0">
        <w:rPr>
          <w:rFonts w:ascii="Didot" w:hAnsi="Didot" w:cs="Didot"/>
          <w:b/>
          <w:lang w:val="en-US" w:eastAsia="ko-KR"/>
        </w:rPr>
        <w:t>Security Cou</w:t>
      </w:r>
      <w:r w:rsidR="00B75C80" w:rsidRPr="00896CA0">
        <w:rPr>
          <w:rFonts w:ascii="Didot" w:hAnsi="Didot" w:cs="Didot"/>
          <w:b/>
          <w:lang w:val="en-US" w:eastAsia="ko-KR"/>
        </w:rPr>
        <w:t>n</w:t>
      </w:r>
      <w:r w:rsidRPr="00896CA0">
        <w:rPr>
          <w:rFonts w:ascii="Didot" w:hAnsi="Didot" w:cs="Didot"/>
          <w:b/>
          <w:lang w:val="en-US" w:eastAsia="ko-KR"/>
        </w:rPr>
        <w:t xml:space="preserve">cil Open Debate on </w:t>
      </w:r>
    </w:p>
    <w:p w:rsidR="00B0505E" w:rsidRPr="00896CA0" w:rsidRDefault="00896CA0" w:rsidP="00C03C1A">
      <w:pPr>
        <w:spacing w:after="200" w:line="276" w:lineRule="auto"/>
        <w:ind w:left="0" w:right="100"/>
        <w:jc w:val="center"/>
        <w:rPr>
          <w:rFonts w:ascii="Didot" w:hAnsi="Didot" w:cs="Didot"/>
          <w:b/>
          <w:lang w:val="en-US" w:eastAsia="ko-KR"/>
        </w:rPr>
      </w:pPr>
      <w:r w:rsidRPr="00896CA0">
        <w:rPr>
          <w:rFonts w:ascii="Didot" w:hAnsi="Didot" w:cs="Didot"/>
          <w:b/>
          <w:lang w:val="en-US" w:eastAsia="ko-KR"/>
        </w:rPr>
        <w:t>THE PROTECTION OF CIVILIANS IN ARMED CONFLICT</w:t>
      </w:r>
    </w:p>
    <w:p w:rsidR="00FF0330" w:rsidRPr="00896CA0" w:rsidRDefault="00896CA0" w:rsidP="00C4070A">
      <w:pPr>
        <w:spacing w:after="200" w:line="276" w:lineRule="auto"/>
        <w:ind w:right="100"/>
        <w:jc w:val="center"/>
        <w:rPr>
          <w:rFonts w:ascii="Didot" w:hAnsi="Didot" w:cs="Didot"/>
          <w:lang w:val="en-US" w:eastAsia="ko-KR"/>
        </w:rPr>
      </w:pPr>
      <w:r w:rsidRPr="00896CA0">
        <w:rPr>
          <w:rFonts w:ascii="Didot" w:hAnsi="Didot" w:cs="Didot"/>
          <w:lang w:val="en-US" w:eastAsia="ko-KR"/>
        </w:rPr>
        <w:t xml:space="preserve">19 </w:t>
      </w:r>
      <w:r w:rsidR="00B0505E" w:rsidRPr="00896CA0">
        <w:rPr>
          <w:rFonts w:ascii="Didot" w:hAnsi="Didot" w:cs="Didot"/>
          <w:lang w:val="en-US" w:eastAsia="ko-KR"/>
        </w:rPr>
        <w:t>August 2013</w:t>
      </w:r>
    </w:p>
    <w:p w:rsidR="00FF0330" w:rsidRPr="00896CA0" w:rsidRDefault="00FF0330" w:rsidP="00C4070A">
      <w:pPr>
        <w:spacing w:after="200" w:line="276" w:lineRule="auto"/>
        <w:ind w:right="100"/>
        <w:jc w:val="center"/>
        <w:rPr>
          <w:rFonts w:ascii="Didot" w:hAnsi="Didot" w:cs="Didot"/>
          <w:u w:val="single"/>
          <w:lang w:val="en-US" w:eastAsia="ko-KR"/>
        </w:rPr>
      </w:pPr>
      <w:r w:rsidRPr="00896CA0">
        <w:rPr>
          <w:rFonts w:ascii="Didot" w:hAnsi="Didot" w:cs="Didot"/>
          <w:u w:val="single"/>
          <w:lang w:val="en-US" w:eastAsia="ko-KR"/>
        </w:rPr>
        <w:t xml:space="preserve">Concept </w:t>
      </w:r>
      <w:r w:rsidR="00896CA0" w:rsidRPr="00896CA0">
        <w:rPr>
          <w:rFonts w:ascii="Didot" w:hAnsi="Didot" w:cs="Didot"/>
          <w:u w:val="single"/>
          <w:lang w:val="en-US" w:eastAsia="ko-KR"/>
        </w:rPr>
        <w:t>Note</w:t>
      </w:r>
      <w:r w:rsidR="00204109" w:rsidRPr="00896CA0">
        <w:rPr>
          <w:rFonts w:ascii="Didot" w:hAnsi="Didot" w:cs="Didot"/>
          <w:u w:val="single"/>
          <w:lang w:val="en-US" w:eastAsia="ko-KR"/>
        </w:rPr>
        <w:br/>
      </w:r>
    </w:p>
    <w:p w:rsidR="00FF0330" w:rsidRPr="00896CA0" w:rsidRDefault="00896CA0" w:rsidP="00896CA0">
      <w:pPr>
        <w:spacing w:after="200" w:line="276" w:lineRule="auto"/>
        <w:ind w:left="0" w:right="100"/>
        <w:rPr>
          <w:rFonts w:ascii="Didot" w:hAnsi="Didot" w:cs="Didot"/>
          <w:b/>
          <w:lang w:val="en-US" w:eastAsia="ko-KR"/>
        </w:rPr>
      </w:pPr>
      <w:r w:rsidRPr="00896CA0">
        <w:rPr>
          <w:rFonts w:ascii="Didot" w:hAnsi="Didot" w:cs="Didot"/>
          <w:b/>
          <w:lang w:val="en-US" w:eastAsia="ko-KR"/>
        </w:rPr>
        <w:t>1. Background</w:t>
      </w:r>
    </w:p>
    <w:p w:rsidR="00B0505E" w:rsidRPr="00896CA0" w:rsidRDefault="00730E20" w:rsidP="00C4070A">
      <w:pPr>
        <w:spacing w:after="200" w:line="276" w:lineRule="auto"/>
        <w:ind w:left="0" w:right="100"/>
        <w:rPr>
          <w:rFonts w:ascii="Didot" w:hAnsi="Didot" w:cs="Didot"/>
          <w:lang w:val="en-US" w:eastAsia="ko-KR"/>
        </w:rPr>
      </w:pPr>
      <w:r w:rsidRPr="00896CA0">
        <w:rPr>
          <w:rFonts w:ascii="Didot" w:hAnsi="Didot" w:cs="Didot"/>
          <w:lang w:val="en-US" w:eastAsia="ko-KR"/>
        </w:rPr>
        <w:t xml:space="preserve">Since the adoption of </w:t>
      </w:r>
      <w:r w:rsidR="007A1628" w:rsidRPr="00896CA0">
        <w:rPr>
          <w:rFonts w:ascii="Didot" w:hAnsi="Didot" w:cs="Didot"/>
          <w:lang w:val="en-US" w:eastAsia="ko-KR"/>
        </w:rPr>
        <w:t xml:space="preserve">resolution </w:t>
      </w:r>
      <w:r w:rsidRPr="00896CA0">
        <w:rPr>
          <w:rFonts w:ascii="Didot" w:hAnsi="Didot" w:cs="Didot"/>
          <w:lang w:val="en-US" w:eastAsia="ko-KR"/>
        </w:rPr>
        <w:t xml:space="preserve">1265 in 1999, </w:t>
      </w:r>
      <w:r w:rsidR="00DD19D2" w:rsidRPr="00896CA0">
        <w:rPr>
          <w:rFonts w:ascii="Didot" w:hAnsi="Didot" w:cs="Didot"/>
          <w:lang w:val="en-US" w:eastAsia="ko-KR"/>
        </w:rPr>
        <w:t xml:space="preserve">the </w:t>
      </w:r>
      <w:r w:rsidR="00012B6D" w:rsidRPr="00896CA0">
        <w:rPr>
          <w:rFonts w:ascii="Didot" w:hAnsi="Didot" w:cs="Didot"/>
          <w:lang w:val="en-US" w:eastAsia="ko-KR"/>
        </w:rPr>
        <w:t xml:space="preserve">Security Council has </w:t>
      </w:r>
      <w:r w:rsidR="00B0505E" w:rsidRPr="00896CA0">
        <w:rPr>
          <w:rFonts w:ascii="Didot" w:hAnsi="Didot" w:cs="Didot"/>
          <w:lang w:val="en-US" w:eastAsia="ko-KR"/>
        </w:rPr>
        <w:t>addressed</w:t>
      </w:r>
      <w:r w:rsidR="00DD19D2" w:rsidRPr="00896CA0">
        <w:rPr>
          <w:rFonts w:ascii="Didot" w:hAnsi="Didot" w:cs="Didot"/>
          <w:lang w:val="en-US" w:eastAsia="ko-KR"/>
        </w:rPr>
        <w:t xml:space="preserve"> the protection of civilian</w:t>
      </w:r>
      <w:r w:rsidR="007A1628" w:rsidRPr="00896CA0">
        <w:rPr>
          <w:rFonts w:ascii="Didot" w:hAnsi="Didot" w:cs="Didot"/>
          <w:lang w:val="en-US" w:eastAsia="ko-KR"/>
        </w:rPr>
        <w:t>s</w:t>
      </w:r>
      <w:r w:rsidR="00A64DEB" w:rsidRPr="00896CA0">
        <w:rPr>
          <w:rFonts w:ascii="Didot" w:hAnsi="Didot" w:cs="Didot"/>
          <w:lang w:val="en-US" w:eastAsia="ko-KR"/>
        </w:rPr>
        <w:t xml:space="preserve"> in armed conf</w:t>
      </w:r>
      <w:r w:rsidR="00B0505E" w:rsidRPr="00896CA0">
        <w:rPr>
          <w:rFonts w:ascii="Didot" w:hAnsi="Didot" w:cs="Didot"/>
          <w:lang w:val="en-US" w:eastAsia="ko-KR"/>
        </w:rPr>
        <w:t>lict on a regular basis. The Council adopted several resolutions (</w:t>
      </w:r>
      <w:r w:rsidR="00DD19D2" w:rsidRPr="00896CA0">
        <w:rPr>
          <w:rFonts w:ascii="Didot" w:hAnsi="Didot" w:cs="Didot"/>
          <w:lang w:val="en-US" w:eastAsia="ko-KR"/>
        </w:rPr>
        <w:t>1296</w:t>
      </w:r>
      <w:r w:rsidR="007F4823">
        <w:rPr>
          <w:rFonts w:ascii="Didot" w:hAnsi="Didot" w:cs="Didot"/>
          <w:lang w:val="en-US" w:eastAsia="ko-KR"/>
        </w:rPr>
        <w:t xml:space="preserve"> </w:t>
      </w:r>
      <w:r w:rsidR="00DD19D2" w:rsidRPr="00896CA0">
        <w:rPr>
          <w:rFonts w:ascii="Didot" w:hAnsi="Didot" w:cs="Didot"/>
          <w:lang w:val="en-US" w:eastAsia="ko-KR"/>
        </w:rPr>
        <w:t>(2000), 1674</w:t>
      </w:r>
      <w:r w:rsidR="007F4823">
        <w:rPr>
          <w:rFonts w:ascii="Didot" w:hAnsi="Didot" w:cs="Didot"/>
          <w:lang w:val="en-US" w:eastAsia="ko-KR"/>
        </w:rPr>
        <w:t xml:space="preserve"> </w:t>
      </w:r>
      <w:r w:rsidR="00DD19D2" w:rsidRPr="00896CA0">
        <w:rPr>
          <w:rFonts w:ascii="Didot" w:hAnsi="Didot" w:cs="Didot"/>
          <w:lang w:val="en-US" w:eastAsia="ko-KR"/>
        </w:rPr>
        <w:t>(2006), 1738</w:t>
      </w:r>
      <w:r w:rsidR="007F4823">
        <w:rPr>
          <w:rFonts w:ascii="Didot" w:hAnsi="Didot" w:cs="Didot"/>
          <w:lang w:val="en-US" w:eastAsia="ko-KR"/>
        </w:rPr>
        <w:t xml:space="preserve"> </w:t>
      </w:r>
      <w:r w:rsidR="00DD19D2" w:rsidRPr="00896CA0">
        <w:rPr>
          <w:rFonts w:ascii="Didot" w:hAnsi="Didot" w:cs="Didot"/>
          <w:lang w:val="en-US" w:eastAsia="ko-KR"/>
        </w:rPr>
        <w:t>(2006) and 1894</w:t>
      </w:r>
      <w:r w:rsidR="007F4823">
        <w:rPr>
          <w:rFonts w:ascii="Didot" w:hAnsi="Didot" w:cs="Didot"/>
          <w:lang w:val="en-US" w:eastAsia="ko-KR"/>
        </w:rPr>
        <w:t xml:space="preserve"> </w:t>
      </w:r>
      <w:r w:rsidR="00DD19D2" w:rsidRPr="00896CA0">
        <w:rPr>
          <w:rFonts w:ascii="Didot" w:hAnsi="Didot" w:cs="Didot"/>
          <w:lang w:val="en-US" w:eastAsia="ko-KR"/>
        </w:rPr>
        <w:t>(2009)</w:t>
      </w:r>
      <w:r w:rsidR="00B0505E" w:rsidRPr="00896CA0">
        <w:rPr>
          <w:rFonts w:ascii="Didot" w:hAnsi="Didot" w:cs="Didot"/>
          <w:lang w:val="en-US" w:eastAsia="ko-KR"/>
        </w:rPr>
        <w:t>)</w:t>
      </w:r>
      <w:r w:rsidR="00DD19D2" w:rsidRPr="00896CA0">
        <w:rPr>
          <w:rFonts w:ascii="Didot" w:hAnsi="Didot" w:cs="Didot"/>
          <w:lang w:val="en-US" w:eastAsia="ko-KR"/>
        </w:rPr>
        <w:t xml:space="preserve">. </w:t>
      </w:r>
      <w:r w:rsidR="00C222CA" w:rsidRPr="005C7714">
        <w:rPr>
          <w:rFonts w:ascii="Didot" w:hAnsi="Didot" w:cs="Didot"/>
          <w:lang w:eastAsia="ko-KR"/>
        </w:rPr>
        <w:t>On 12 February 2013, the Council held an open debate and adopted PRST/2013</w:t>
      </w:r>
      <w:r w:rsidR="00C222CA">
        <w:rPr>
          <w:rFonts w:ascii="Didot" w:hAnsi="Didot" w:cs="Didot"/>
          <w:lang w:eastAsia="ko-KR"/>
        </w:rPr>
        <w:t>/2, reiterating its concern that civilian continue to account for the vast majority of casualties in situations of armed conflict</w:t>
      </w:r>
      <w:r w:rsidR="00C222CA" w:rsidRPr="005C7714">
        <w:rPr>
          <w:rFonts w:ascii="Didot" w:hAnsi="Didot" w:cs="Didot"/>
          <w:lang w:eastAsia="ko-KR"/>
        </w:rPr>
        <w:t>.</w:t>
      </w:r>
      <w:r w:rsidR="00B0505E" w:rsidRPr="00896CA0">
        <w:rPr>
          <w:rFonts w:ascii="Didot" w:hAnsi="Didot" w:cs="Didot"/>
          <w:lang w:val="en-US" w:eastAsia="ko-KR"/>
        </w:rPr>
        <w:t xml:space="preserve"> </w:t>
      </w:r>
    </w:p>
    <w:p w:rsidR="00B0505E" w:rsidRPr="00896CA0" w:rsidRDefault="00B0505E" w:rsidP="00C4070A">
      <w:pPr>
        <w:spacing w:after="200" w:line="276" w:lineRule="auto"/>
        <w:ind w:left="0" w:right="100"/>
        <w:rPr>
          <w:rFonts w:ascii="Didot" w:hAnsi="Didot" w:cs="Didot"/>
          <w:lang w:val="en-US" w:eastAsia="ko-KR"/>
        </w:rPr>
      </w:pPr>
      <w:r w:rsidRPr="00896CA0">
        <w:rPr>
          <w:rFonts w:ascii="Didot" w:hAnsi="Didot" w:cs="Didot"/>
          <w:lang w:val="en-US" w:eastAsia="ko-KR"/>
        </w:rPr>
        <w:t xml:space="preserve">The Reports of the Secretary General contribute to the consideration of the issue by the Security Council. The latest Report of the </w:t>
      </w:r>
      <w:r w:rsidR="00B2276A" w:rsidRPr="00896CA0">
        <w:rPr>
          <w:rFonts w:ascii="Didot" w:hAnsi="Didot" w:cs="Didot"/>
          <w:lang w:val="en-US" w:eastAsia="ko-KR"/>
        </w:rPr>
        <w:t xml:space="preserve">Secretary-General </w:t>
      </w:r>
      <w:r w:rsidR="0034696E" w:rsidRPr="005C7714">
        <w:rPr>
          <w:rFonts w:ascii="Didot" w:hAnsi="Didot" w:cs="Didot"/>
          <w:lang w:eastAsia="ko-KR"/>
        </w:rPr>
        <w:t>(S</w:t>
      </w:r>
      <w:r w:rsidR="0034696E">
        <w:rPr>
          <w:rFonts w:ascii="Didot" w:hAnsi="Didot" w:cs="Didot"/>
          <w:lang w:eastAsia="ko-KR"/>
        </w:rPr>
        <w:t>/</w:t>
      </w:r>
      <w:r w:rsidR="0034696E" w:rsidRPr="005C7714">
        <w:rPr>
          <w:rFonts w:ascii="Didot" w:hAnsi="Didot" w:cs="Didot"/>
          <w:lang w:eastAsia="ko-KR"/>
        </w:rPr>
        <w:t>2012/376)</w:t>
      </w:r>
      <w:r w:rsidRPr="00896CA0">
        <w:rPr>
          <w:rFonts w:ascii="Didot" w:hAnsi="Didot" w:cs="Didot"/>
          <w:lang w:val="en-US" w:eastAsia="ko-KR"/>
        </w:rPr>
        <w:t xml:space="preserve">, like the previous ones (S/2009/277 and </w:t>
      </w:r>
      <w:r w:rsidR="00B2276A" w:rsidRPr="00896CA0">
        <w:rPr>
          <w:rFonts w:ascii="Didot" w:hAnsi="Didot" w:cs="Didot"/>
          <w:lang w:val="en-US" w:eastAsia="ko-KR"/>
        </w:rPr>
        <w:t>S/2010/579)</w:t>
      </w:r>
      <w:r w:rsidR="007A1628" w:rsidRPr="00896CA0">
        <w:rPr>
          <w:rFonts w:ascii="Didot" w:hAnsi="Didot" w:cs="Didot"/>
          <w:lang w:val="en-US" w:eastAsia="ko-KR"/>
        </w:rPr>
        <w:t>,</w:t>
      </w:r>
      <w:r w:rsidR="0093694E">
        <w:rPr>
          <w:rFonts w:ascii="Didot" w:hAnsi="Didot" w:cs="Didot"/>
          <w:lang w:val="en-US" w:eastAsia="ko-KR"/>
        </w:rPr>
        <w:t xml:space="preserve"> </w:t>
      </w:r>
      <w:r w:rsidRPr="00896CA0">
        <w:rPr>
          <w:rFonts w:ascii="Didot" w:hAnsi="Didot" w:cs="Didot"/>
          <w:lang w:val="en-US" w:eastAsia="ko-KR"/>
        </w:rPr>
        <w:t>crystallized the debate around</w:t>
      </w:r>
      <w:r w:rsidR="00B2276A" w:rsidRPr="00896CA0">
        <w:rPr>
          <w:rFonts w:ascii="Didot" w:hAnsi="Didot" w:cs="Didot"/>
          <w:lang w:val="en-US" w:eastAsia="ko-KR"/>
        </w:rPr>
        <w:t xml:space="preserve"> five core challenges</w:t>
      </w:r>
      <w:r w:rsidRPr="00896CA0">
        <w:rPr>
          <w:rFonts w:ascii="Didot" w:hAnsi="Didot" w:cs="Didot"/>
          <w:lang w:val="en-US" w:eastAsia="ko-KR"/>
        </w:rPr>
        <w:t xml:space="preserve"> he identified</w:t>
      </w:r>
      <w:r w:rsidR="00B2276A" w:rsidRPr="00896CA0">
        <w:rPr>
          <w:rFonts w:ascii="Didot" w:hAnsi="Didot" w:cs="Didot"/>
          <w:lang w:val="en-US" w:eastAsia="ko-KR"/>
        </w:rPr>
        <w:t xml:space="preserve">: </w:t>
      </w:r>
      <w:r w:rsidR="00B170DA" w:rsidRPr="00896CA0">
        <w:rPr>
          <w:rFonts w:ascii="Didot" w:hAnsi="Didot" w:cs="Didot"/>
          <w:lang w:val="en-US" w:eastAsia="ko-KR"/>
        </w:rPr>
        <w:t>enhancing compliance by parties to conflict with international law; enhancing compliance by non-State armed groups; enhancing protection by United Nations peacekeeping and other relevant mission</w:t>
      </w:r>
      <w:r w:rsidR="00CA66B5" w:rsidRPr="00896CA0">
        <w:rPr>
          <w:rFonts w:ascii="Didot" w:hAnsi="Didot" w:cs="Didot"/>
          <w:lang w:val="en-US" w:eastAsia="ko-KR"/>
        </w:rPr>
        <w:t>s</w:t>
      </w:r>
      <w:r w:rsidR="00B170DA" w:rsidRPr="00896CA0">
        <w:rPr>
          <w:rFonts w:ascii="Didot" w:hAnsi="Didot" w:cs="Didot"/>
          <w:lang w:val="en-US" w:eastAsia="ko-KR"/>
        </w:rPr>
        <w:t>; improving humanitarian access; and enhancing accountability for violations.</w:t>
      </w:r>
    </w:p>
    <w:p w:rsidR="001E6F05" w:rsidRPr="00896CA0" w:rsidRDefault="001E6F05" w:rsidP="00C4070A">
      <w:pPr>
        <w:spacing w:after="200" w:line="276" w:lineRule="auto"/>
        <w:ind w:left="0" w:right="100"/>
        <w:rPr>
          <w:rFonts w:ascii="Didot" w:hAnsi="Didot" w:cs="Didot"/>
          <w:lang w:val="en-US" w:eastAsia="ko-KR"/>
        </w:rPr>
      </w:pPr>
      <w:r w:rsidRPr="00896CA0">
        <w:rPr>
          <w:rFonts w:ascii="Didot" w:hAnsi="Didot" w:cs="Didot"/>
          <w:lang w:val="en-US" w:eastAsia="ko-KR"/>
        </w:rPr>
        <w:t>In his last Report on the Protection of Civilians (S/2012/376) the Secretary General indicated that “the abysmal state of the protection of civilians has changed little” and that there is a clear need to translate normative commitments into concrete improvements in the protection of civilians on the ground.</w:t>
      </w:r>
    </w:p>
    <w:p w:rsidR="00327E21" w:rsidRPr="00896CA0" w:rsidRDefault="00A47DF1" w:rsidP="00C4070A">
      <w:pPr>
        <w:spacing w:after="200" w:line="276" w:lineRule="auto"/>
        <w:ind w:left="0" w:right="100"/>
        <w:rPr>
          <w:rFonts w:ascii="Didot" w:hAnsi="Didot" w:cs="Didot"/>
          <w:lang w:val="en-US" w:eastAsia="ko-KR"/>
        </w:rPr>
      </w:pPr>
      <w:r w:rsidRPr="00896CA0">
        <w:rPr>
          <w:rFonts w:ascii="Didot" w:hAnsi="Didot" w:cs="Didot"/>
          <w:lang w:val="en-US" w:eastAsia="ko-KR"/>
        </w:rPr>
        <w:t xml:space="preserve">International humanitarian law contains clear norms that are imposed upon the parties to armed conflict by virtue of conventional and customary law. </w:t>
      </w:r>
    </w:p>
    <w:p w:rsidR="00622CF3" w:rsidRPr="00896CA0" w:rsidRDefault="005C387A" w:rsidP="00C4070A">
      <w:pPr>
        <w:spacing w:after="200" w:line="276" w:lineRule="auto"/>
        <w:ind w:left="0" w:right="100"/>
        <w:rPr>
          <w:rFonts w:ascii="Didot" w:hAnsi="Didot" w:cs="Didot"/>
          <w:lang w:val="en-US" w:eastAsia="ko-KR"/>
        </w:rPr>
      </w:pPr>
      <w:r w:rsidRPr="00896CA0">
        <w:rPr>
          <w:rFonts w:ascii="Didot" w:hAnsi="Didot" w:cs="Didot"/>
          <w:lang w:val="en-US" w:eastAsia="ko-KR"/>
        </w:rPr>
        <w:t xml:space="preserve">On 12 February 2013, the Security Council held an open debate on the </w:t>
      </w:r>
      <w:r w:rsidR="00327E21" w:rsidRPr="00896CA0">
        <w:rPr>
          <w:rFonts w:ascii="Didot" w:hAnsi="Didot" w:cs="Didot"/>
          <w:lang w:val="en-US" w:eastAsia="ko-KR"/>
        </w:rPr>
        <w:t>protection of civilians in armed conflict</w:t>
      </w:r>
      <w:r w:rsidRPr="00896CA0">
        <w:rPr>
          <w:rFonts w:ascii="Didot" w:hAnsi="Didot" w:cs="Didot"/>
          <w:lang w:val="en-US" w:eastAsia="ko-KR"/>
        </w:rPr>
        <w:t>, which dealt with the five core challenges identified by the Secretary General</w:t>
      </w:r>
      <w:r w:rsidR="001E6F05" w:rsidRPr="00896CA0">
        <w:rPr>
          <w:rFonts w:ascii="Didot" w:hAnsi="Didot" w:cs="Didot"/>
          <w:lang w:val="en-US" w:eastAsia="ko-KR"/>
        </w:rPr>
        <w:t xml:space="preserve">. </w:t>
      </w:r>
      <w:r w:rsidR="00622CF3" w:rsidRPr="00896CA0">
        <w:rPr>
          <w:rFonts w:ascii="Didot" w:hAnsi="Didot" w:cs="Didot"/>
          <w:lang w:val="en-US" w:eastAsia="ko-KR"/>
        </w:rPr>
        <w:t xml:space="preserve">On 17 July 2013, the Security Council also in an open debate, discussed the question of protection of journalists. </w:t>
      </w:r>
    </w:p>
    <w:p w:rsidR="00A042E8" w:rsidRDefault="00A042E8" w:rsidP="00C4070A">
      <w:pPr>
        <w:spacing w:after="200" w:line="276" w:lineRule="auto"/>
        <w:ind w:left="0" w:right="100"/>
        <w:rPr>
          <w:rFonts w:ascii="Didot" w:hAnsi="Didot" w:cs="Didot"/>
          <w:lang w:val="en-US" w:eastAsia="ko-KR"/>
        </w:rPr>
      </w:pPr>
      <w:r w:rsidRPr="00896CA0">
        <w:rPr>
          <w:rFonts w:ascii="Didot" w:hAnsi="Didot" w:cs="Didot"/>
          <w:lang w:val="en-US" w:eastAsia="ko-KR"/>
        </w:rPr>
        <w:t xml:space="preserve">In November 2013, the Secretary General will present his next Report on the Protection of Civilians in armed conflict. The purpose of the open debate of </w:t>
      </w:r>
      <w:r w:rsidR="002C41BB">
        <w:rPr>
          <w:rFonts w:ascii="Didot" w:hAnsi="Didot" w:cs="Didot"/>
          <w:lang w:val="en-US" w:eastAsia="ko-KR"/>
        </w:rPr>
        <w:t xml:space="preserve">19 </w:t>
      </w:r>
      <w:r w:rsidRPr="00896CA0">
        <w:rPr>
          <w:rFonts w:ascii="Didot" w:hAnsi="Didot" w:cs="Didot"/>
          <w:lang w:val="en-US" w:eastAsia="ko-KR"/>
        </w:rPr>
        <w:lastRenderedPageBreak/>
        <w:t xml:space="preserve">August is to contribute to discussion by the Council and the broader Membership </w:t>
      </w:r>
      <w:r w:rsidR="002C41BB">
        <w:rPr>
          <w:rFonts w:ascii="Didot" w:hAnsi="Didot" w:cs="Didot"/>
          <w:lang w:val="en-US" w:eastAsia="ko-KR"/>
        </w:rPr>
        <w:t xml:space="preserve">in light of the upcoming </w:t>
      </w:r>
      <w:r w:rsidRPr="00896CA0">
        <w:rPr>
          <w:rFonts w:ascii="Didot" w:hAnsi="Didot" w:cs="Didot"/>
          <w:lang w:val="en-US" w:eastAsia="ko-KR"/>
        </w:rPr>
        <w:t>Report</w:t>
      </w:r>
      <w:r w:rsidR="002C41BB">
        <w:rPr>
          <w:rFonts w:ascii="Didot" w:hAnsi="Didot" w:cs="Didot"/>
          <w:lang w:val="en-US" w:eastAsia="ko-KR"/>
        </w:rPr>
        <w:t>,</w:t>
      </w:r>
      <w:r w:rsidRPr="00896CA0">
        <w:rPr>
          <w:rFonts w:ascii="Didot" w:hAnsi="Didot" w:cs="Didot"/>
          <w:lang w:val="en-US" w:eastAsia="ko-KR"/>
        </w:rPr>
        <w:t xml:space="preserve"> also taking into account some other</w:t>
      </w:r>
      <w:r w:rsidR="001E6F05" w:rsidRPr="00896CA0">
        <w:rPr>
          <w:rFonts w:ascii="Didot" w:hAnsi="Didot" w:cs="Didot"/>
          <w:lang w:val="en-US" w:eastAsia="ko-KR"/>
        </w:rPr>
        <w:t xml:space="preserve"> recent</w:t>
      </w:r>
      <w:r w:rsidRPr="00896CA0">
        <w:rPr>
          <w:rFonts w:ascii="Didot" w:hAnsi="Didot" w:cs="Didot"/>
          <w:lang w:val="en-US" w:eastAsia="ko-KR"/>
        </w:rPr>
        <w:t xml:space="preserve"> developments. </w:t>
      </w:r>
    </w:p>
    <w:p w:rsidR="0093694E" w:rsidRDefault="0093694E" w:rsidP="00C4070A">
      <w:pPr>
        <w:spacing w:after="200" w:line="276" w:lineRule="auto"/>
        <w:ind w:left="0" w:right="100"/>
        <w:rPr>
          <w:rFonts w:ascii="Didot" w:hAnsi="Didot" w:cs="Didot"/>
          <w:lang w:val="en-US" w:eastAsia="ko-KR"/>
        </w:rPr>
      </w:pPr>
    </w:p>
    <w:p w:rsidR="00F00BA7" w:rsidRDefault="00F00BA7" w:rsidP="0093694E">
      <w:pPr>
        <w:spacing w:after="200" w:line="276" w:lineRule="auto"/>
        <w:ind w:left="0" w:right="100"/>
        <w:rPr>
          <w:rFonts w:ascii="Didot" w:hAnsi="Didot" w:cs="Didot"/>
          <w:b/>
          <w:lang w:val="en-US" w:eastAsia="ko-KR"/>
        </w:rPr>
      </w:pPr>
    </w:p>
    <w:p w:rsidR="0093694E" w:rsidRPr="00896CA0" w:rsidRDefault="0093694E" w:rsidP="0093694E">
      <w:pPr>
        <w:spacing w:after="200" w:line="276" w:lineRule="auto"/>
        <w:ind w:left="0" w:right="100"/>
        <w:rPr>
          <w:rFonts w:ascii="Didot" w:hAnsi="Didot" w:cs="Didot"/>
          <w:b/>
          <w:lang w:val="en-US" w:eastAsia="ko-KR"/>
        </w:rPr>
      </w:pPr>
      <w:r>
        <w:rPr>
          <w:rFonts w:ascii="Didot" w:hAnsi="Didot" w:cs="Didot"/>
          <w:b/>
          <w:lang w:val="en-US" w:eastAsia="ko-KR"/>
        </w:rPr>
        <w:t>2</w:t>
      </w:r>
      <w:r w:rsidRPr="00896CA0">
        <w:rPr>
          <w:rFonts w:ascii="Didot" w:hAnsi="Didot" w:cs="Didot"/>
          <w:b/>
          <w:lang w:val="en-US" w:eastAsia="ko-KR"/>
        </w:rPr>
        <w:t xml:space="preserve">. </w:t>
      </w:r>
      <w:r w:rsidR="00302664">
        <w:rPr>
          <w:rFonts w:ascii="Didot" w:hAnsi="Didot" w:cs="Didot"/>
          <w:b/>
          <w:lang w:val="en-US" w:eastAsia="ko-KR"/>
        </w:rPr>
        <w:t>Areas to be explored</w:t>
      </w:r>
    </w:p>
    <w:p w:rsidR="0093694E" w:rsidRPr="00896CA0" w:rsidRDefault="0093694E" w:rsidP="00C4070A">
      <w:pPr>
        <w:spacing w:after="200" w:line="276" w:lineRule="auto"/>
        <w:ind w:left="0" w:right="100"/>
        <w:rPr>
          <w:rFonts w:ascii="Didot" w:hAnsi="Didot" w:cs="Didot"/>
          <w:lang w:val="en-US" w:eastAsia="ko-KR"/>
        </w:rPr>
      </w:pPr>
    </w:p>
    <w:p w:rsidR="00325CFD" w:rsidRPr="005C7714" w:rsidRDefault="00325CFD" w:rsidP="00325CFD">
      <w:pPr>
        <w:spacing w:after="200" w:line="276" w:lineRule="auto"/>
        <w:ind w:left="0" w:right="100"/>
        <w:rPr>
          <w:rFonts w:ascii="Didot" w:hAnsi="Didot" w:cs="Didot"/>
          <w:lang w:eastAsia="ko-KR"/>
        </w:rPr>
      </w:pPr>
      <w:r w:rsidRPr="005C7714">
        <w:rPr>
          <w:rFonts w:ascii="Didot" w:hAnsi="Didot" w:cs="Didot"/>
          <w:lang w:eastAsia="ko-KR"/>
        </w:rPr>
        <w:t>It is proposed that delegations address the following specific challenges</w:t>
      </w:r>
      <w:r>
        <w:rPr>
          <w:rFonts w:ascii="Didot" w:hAnsi="Didot" w:cs="Didot"/>
          <w:lang w:eastAsia="ko-KR"/>
        </w:rPr>
        <w:t xml:space="preserve"> to strengthen the protection of civilians</w:t>
      </w:r>
      <w:r w:rsidRPr="005C7714">
        <w:rPr>
          <w:rFonts w:ascii="Didot" w:hAnsi="Didot" w:cs="Didot"/>
          <w:lang w:eastAsia="ko-KR"/>
        </w:rPr>
        <w:t xml:space="preserve">: </w:t>
      </w:r>
    </w:p>
    <w:p w:rsidR="00AF6A86" w:rsidRPr="00896CA0" w:rsidRDefault="00AF6A86" w:rsidP="00C4070A">
      <w:pPr>
        <w:spacing w:after="200" w:line="276" w:lineRule="auto"/>
        <w:ind w:left="0" w:right="100"/>
        <w:rPr>
          <w:rFonts w:ascii="Didot" w:hAnsi="Didot" w:cs="Didot"/>
          <w:lang w:val="en-US" w:eastAsia="ko-KR"/>
        </w:rPr>
      </w:pPr>
    </w:p>
    <w:p w:rsidR="00136184" w:rsidRPr="0093694E" w:rsidRDefault="005C0156" w:rsidP="0093694E">
      <w:pPr>
        <w:numPr>
          <w:ilvl w:val="0"/>
          <w:numId w:val="8"/>
        </w:numPr>
        <w:spacing w:after="200" w:line="276" w:lineRule="auto"/>
        <w:ind w:right="100"/>
        <w:rPr>
          <w:rFonts w:ascii="Didot" w:hAnsi="Didot" w:cs="Didot"/>
          <w:u w:val="single"/>
          <w:lang w:val="en-US" w:eastAsia="ko-KR"/>
        </w:rPr>
      </w:pPr>
      <w:r w:rsidRPr="0093694E">
        <w:rPr>
          <w:rFonts w:ascii="Didot" w:hAnsi="Didot" w:cs="Didot"/>
          <w:u w:val="single"/>
          <w:lang w:val="en-US" w:eastAsia="ko-KR"/>
        </w:rPr>
        <w:t>Enhancing compliance with IHL</w:t>
      </w:r>
      <w:r w:rsidR="00E72217" w:rsidRPr="0093694E">
        <w:rPr>
          <w:rFonts w:ascii="Didot" w:hAnsi="Didot" w:cs="Didot"/>
          <w:u w:val="single"/>
          <w:lang w:val="en-US" w:eastAsia="ko-KR"/>
        </w:rPr>
        <w:t>, human rights law and refugee law</w:t>
      </w:r>
    </w:p>
    <w:p w:rsidR="005C0156" w:rsidRPr="00896CA0" w:rsidRDefault="0059344F" w:rsidP="00C4070A">
      <w:pPr>
        <w:spacing w:after="200" w:line="276" w:lineRule="auto"/>
        <w:ind w:left="0" w:right="100"/>
        <w:rPr>
          <w:rFonts w:ascii="Didot" w:hAnsi="Didot" w:cs="Didot"/>
          <w:lang w:val="en-US" w:eastAsia="ko-KR"/>
        </w:rPr>
      </w:pPr>
      <w:r w:rsidRPr="00896CA0">
        <w:rPr>
          <w:rFonts w:ascii="Didot" w:hAnsi="Didot" w:cs="Didot"/>
          <w:lang w:val="en-US" w:eastAsia="ko-KR"/>
        </w:rPr>
        <w:t>Obligations under internation</w:t>
      </w:r>
      <w:r w:rsidR="00136184" w:rsidRPr="00896CA0">
        <w:rPr>
          <w:rFonts w:ascii="Didot" w:hAnsi="Didot" w:cs="Didot"/>
          <w:lang w:val="en-US" w:eastAsia="ko-KR"/>
        </w:rPr>
        <w:t xml:space="preserve">al humanitarian law derive from the four 1949 Geneva Conventions –of universal acceptance-, their two 1977 additional Protocols, the 1899 and 1907 </w:t>
      </w:r>
      <w:r w:rsidR="00E72217" w:rsidRPr="00896CA0">
        <w:rPr>
          <w:rFonts w:ascii="Didot" w:hAnsi="Didot" w:cs="Didot"/>
          <w:lang w:val="en-US" w:eastAsia="ko-KR"/>
        </w:rPr>
        <w:t xml:space="preserve">Hague Conventions, human rights law and refugee law. In accordance with article 3 common to the four Geneva Conventions, international humanitarian law is applicable also in armed conflicts of a </w:t>
      </w:r>
      <w:proofErr w:type="gramStart"/>
      <w:r w:rsidR="00E72217" w:rsidRPr="00896CA0">
        <w:rPr>
          <w:rFonts w:ascii="Didot" w:hAnsi="Didot" w:cs="Didot"/>
          <w:lang w:val="en-US" w:eastAsia="ko-KR"/>
        </w:rPr>
        <w:t>non international</w:t>
      </w:r>
      <w:proofErr w:type="gramEnd"/>
      <w:r w:rsidR="00E72217" w:rsidRPr="00896CA0">
        <w:rPr>
          <w:rFonts w:ascii="Didot" w:hAnsi="Didot" w:cs="Didot"/>
          <w:lang w:val="en-US" w:eastAsia="ko-KR"/>
        </w:rPr>
        <w:t xml:space="preserve"> character. </w:t>
      </w:r>
    </w:p>
    <w:p w:rsidR="00E72217" w:rsidRPr="00896CA0" w:rsidRDefault="006B47DC" w:rsidP="00C4070A">
      <w:pPr>
        <w:spacing w:after="200" w:line="276" w:lineRule="auto"/>
        <w:ind w:left="0" w:right="100"/>
        <w:rPr>
          <w:rFonts w:ascii="Didot" w:hAnsi="Didot" w:cs="Didot"/>
          <w:lang w:val="en-US" w:eastAsia="ko-KR"/>
        </w:rPr>
      </w:pPr>
      <w:r w:rsidRPr="00896CA0">
        <w:rPr>
          <w:rFonts w:ascii="Didot" w:hAnsi="Didot" w:cs="Didot"/>
          <w:lang w:val="en-US" w:eastAsia="ko-KR"/>
        </w:rPr>
        <w:t xml:space="preserve">The Secretary General has indicated that failure to spare the civilian population from the effect of hostilities can result in death, injuries and displacement. Displacement, in turn, puts civilians at risk of other violations, notably sexual violence and forced recruitment. </w:t>
      </w:r>
    </w:p>
    <w:p w:rsidR="005C0156" w:rsidRPr="00896CA0" w:rsidRDefault="006B47DC" w:rsidP="00C4070A">
      <w:pPr>
        <w:pStyle w:val="Default"/>
        <w:spacing w:after="200" w:line="320" w:lineRule="exact"/>
        <w:jc w:val="both"/>
        <w:rPr>
          <w:rFonts w:ascii="Didot" w:eastAsia="바탕" w:hAnsi="Didot" w:cs="Didot"/>
          <w:color w:val="auto"/>
          <w:lang w:val="en-US" w:eastAsia="en-US"/>
        </w:rPr>
      </w:pPr>
      <w:r w:rsidRPr="00896CA0">
        <w:rPr>
          <w:rFonts w:ascii="Didot" w:hAnsi="Didot" w:cs="Didot"/>
          <w:lang w:val="en-US"/>
        </w:rPr>
        <w:t>On 23-24 May 2013, Norway, in cooperation</w:t>
      </w:r>
      <w:r w:rsidR="00302664">
        <w:rPr>
          <w:rFonts w:ascii="Didot" w:hAnsi="Didot" w:cs="Didot"/>
          <w:lang w:val="en-US"/>
        </w:rPr>
        <w:t xml:space="preserve"> </w:t>
      </w:r>
      <w:r w:rsidRPr="00896CA0">
        <w:rPr>
          <w:rFonts w:ascii="Didot" w:hAnsi="Didot" w:cs="Didot"/>
          <w:lang w:val="en-US"/>
        </w:rPr>
        <w:t>with Argentina, Austria, Indonesia and Uganda, hosted</w:t>
      </w:r>
      <w:r w:rsidR="00302664">
        <w:rPr>
          <w:rFonts w:ascii="Didot" w:hAnsi="Didot" w:cs="Didot"/>
          <w:lang w:val="en-US"/>
        </w:rPr>
        <w:t xml:space="preserve"> </w:t>
      </w:r>
      <w:r w:rsidRPr="00896CA0">
        <w:rPr>
          <w:rFonts w:ascii="Didot" w:hAnsi="Didot" w:cs="Didot"/>
          <w:lang w:val="en-US"/>
        </w:rPr>
        <w:t>the Global Conference</w:t>
      </w:r>
      <w:r w:rsidR="00302664">
        <w:rPr>
          <w:rFonts w:ascii="Didot" w:hAnsi="Didot" w:cs="Didot"/>
          <w:lang w:val="en-US"/>
        </w:rPr>
        <w:t xml:space="preserve"> </w:t>
      </w:r>
      <w:r w:rsidRPr="00896CA0">
        <w:rPr>
          <w:rFonts w:ascii="Didot" w:hAnsi="Didot" w:cs="Didot"/>
          <w:lang w:val="en-US"/>
        </w:rPr>
        <w:t>on</w:t>
      </w:r>
      <w:r w:rsidR="00302664">
        <w:rPr>
          <w:rFonts w:ascii="Didot" w:hAnsi="Didot" w:cs="Didot"/>
          <w:lang w:val="en-US"/>
        </w:rPr>
        <w:t xml:space="preserve"> </w:t>
      </w:r>
      <w:r w:rsidRPr="00896CA0">
        <w:rPr>
          <w:rFonts w:ascii="Didot" w:hAnsi="Didot" w:cs="Didot"/>
          <w:lang w:val="en-US"/>
        </w:rPr>
        <w:t>Reclaiming</w:t>
      </w:r>
      <w:r w:rsidR="00302664">
        <w:rPr>
          <w:rFonts w:ascii="Didot" w:hAnsi="Didot" w:cs="Didot"/>
          <w:lang w:val="en-US"/>
        </w:rPr>
        <w:t xml:space="preserve"> </w:t>
      </w:r>
      <w:r w:rsidRPr="00896CA0">
        <w:rPr>
          <w:rFonts w:ascii="Didot" w:hAnsi="Didot" w:cs="Didot"/>
          <w:lang w:val="en-US"/>
        </w:rPr>
        <w:t>the</w:t>
      </w:r>
      <w:r w:rsidR="00302664">
        <w:rPr>
          <w:rFonts w:ascii="Didot" w:hAnsi="Didot" w:cs="Didot"/>
          <w:lang w:val="en-US"/>
        </w:rPr>
        <w:t xml:space="preserve"> </w:t>
      </w:r>
      <w:r w:rsidRPr="00896CA0">
        <w:rPr>
          <w:rFonts w:ascii="Didot" w:hAnsi="Didot" w:cs="Didot"/>
          <w:lang w:val="en-US"/>
        </w:rPr>
        <w:t>Protection of Civilians</w:t>
      </w:r>
      <w:r w:rsidR="00302664">
        <w:rPr>
          <w:rFonts w:ascii="Didot" w:hAnsi="Didot" w:cs="Didot"/>
          <w:lang w:val="en-US"/>
        </w:rPr>
        <w:t xml:space="preserve"> </w:t>
      </w:r>
      <w:r w:rsidRPr="00896CA0">
        <w:rPr>
          <w:rFonts w:ascii="Didot" w:hAnsi="Didot" w:cs="Didot"/>
          <w:lang w:val="en-US"/>
        </w:rPr>
        <w:t>under International Humanitarian</w:t>
      </w:r>
      <w:r w:rsidR="00302664">
        <w:rPr>
          <w:rFonts w:ascii="Didot" w:hAnsi="Didot" w:cs="Didot"/>
          <w:lang w:val="en-US"/>
        </w:rPr>
        <w:t xml:space="preserve"> </w:t>
      </w:r>
      <w:r w:rsidRPr="00896CA0">
        <w:rPr>
          <w:rFonts w:ascii="Didot" w:hAnsi="Didot" w:cs="Didot"/>
          <w:lang w:val="en-US"/>
        </w:rPr>
        <w:t>Law</w:t>
      </w:r>
      <w:r w:rsidR="005039A5" w:rsidRPr="00896CA0">
        <w:rPr>
          <w:rFonts w:ascii="Didot" w:hAnsi="Didot" w:cs="Didot"/>
          <w:lang w:val="en-US"/>
        </w:rPr>
        <w:t xml:space="preserve"> (“the Oslo Conference”)</w:t>
      </w:r>
      <w:r w:rsidRPr="00896CA0">
        <w:rPr>
          <w:rFonts w:ascii="Didot" w:hAnsi="Didot" w:cs="Didot"/>
          <w:lang w:val="en-US"/>
        </w:rPr>
        <w:t>. This</w:t>
      </w:r>
      <w:r w:rsidR="00302664">
        <w:rPr>
          <w:rFonts w:ascii="Didot" w:hAnsi="Didot" w:cs="Didot"/>
          <w:lang w:val="en-US"/>
        </w:rPr>
        <w:t xml:space="preserve"> </w:t>
      </w:r>
      <w:r w:rsidRPr="00896CA0">
        <w:rPr>
          <w:rFonts w:ascii="Didot" w:hAnsi="Didot" w:cs="Didot"/>
          <w:lang w:val="en-US"/>
        </w:rPr>
        <w:t>Conference</w:t>
      </w:r>
      <w:r w:rsidR="00302664">
        <w:rPr>
          <w:rFonts w:ascii="Didot" w:hAnsi="Didot" w:cs="Didot"/>
          <w:lang w:val="en-US"/>
        </w:rPr>
        <w:t xml:space="preserve"> </w:t>
      </w:r>
      <w:r w:rsidRPr="00896CA0">
        <w:rPr>
          <w:rFonts w:ascii="Didot" w:hAnsi="Didot" w:cs="Didot"/>
          <w:lang w:val="en-US"/>
        </w:rPr>
        <w:t>concluded a series of regional workshops</w:t>
      </w:r>
      <w:r w:rsidR="00302664">
        <w:rPr>
          <w:rFonts w:ascii="Didot" w:hAnsi="Didot" w:cs="Didot"/>
          <w:lang w:val="en-US"/>
        </w:rPr>
        <w:t xml:space="preserve"> </w:t>
      </w:r>
      <w:r w:rsidRPr="00896CA0">
        <w:rPr>
          <w:rFonts w:ascii="Didot" w:hAnsi="Didot" w:cs="Didot"/>
          <w:lang w:val="en-US"/>
        </w:rPr>
        <w:t>that</w:t>
      </w:r>
      <w:r w:rsidR="00302664">
        <w:rPr>
          <w:rFonts w:ascii="Didot" w:hAnsi="Didot" w:cs="Didot"/>
          <w:lang w:val="en-US"/>
        </w:rPr>
        <w:t xml:space="preserve"> </w:t>
      </w:r>
      <w:r w:rsidRPr="00896CA0">
        <w:rPr>
          <w:rFonts w:ascii="Didot" w:hAnsi="Didot" w:cs="Didot"/>
          <w:lang w:val="en-US"/>
        </w:rPr>
        <w:t>took place in Jakarta (2010), Buenos Aires (2011), Kampala (2012) and Vienna (2013), and gathered</w:t>
      </w:r>
      <w:r w:rsidR="00302664">
        <w:rPr>
          <w:rFonts w:ascii="Didot" w:hAnsi="Didot" w:cs="Didot"/>
          <w:lang w:val="en-US"/>
        </w:rPr>
        <w:t xml:space="preserve"> </w:t>
      </w:r>
      <w:r w:rsidRPr="00896CA0">
        <w:rPr>
          <w:rFonts w:ascii="Didot" w:hAnsi="Didot" w:cs="Didot"/>
          <w:lang w:val="en-US"/>
        </w:rPr>
        <w:t xml:space="preserve">around 300 </w:t>
      </w:r>
      <w:proofErr w:type="gramStart"/>
      <w:r w:rsidRPr="00896CA0">
        <w:rPr>
          <w:rFonts w:ascii="Didot" w:hAnsi="Didot" w:cs="Didot"/>
          <w:lang w:val="en-US"/>
        </w:rPr>
        <w:t>participants</w:t>
      </w:r>
      <w:proofErr w:type="gramEnd"/>
      <w:r w:rsidRPr="00896CA0">
        <w:rPr>
          <w:rFonts w:ascii="Didot" w:hAnsi="Didot" w:cs="Didot"/>
          <w:lang w:val="en-US"/>
        </w:rPr>
        <w:t>, including 94 States, with</w:t>
      </w:r>
      <w:r w:rsidR="00302664">
        <w:rPr>
          <w:rFonts w:ascii="Didot" w:hAnsi="Didot" w:cs="Didot"/>
          <w:lang w:val="en-US"/>
        </w:rPr>
        <w:t xml:space="preserve"> </w:t>
      </w:r>
      <w:r w:rsidRPr="00896CA0">
        <w:rPr>
          <w:rFonts w:ascii="Didot" w:hAnsi="Didot" w:cs="Didot"/>
          <w:lang w:val="en-US"/>
        </w:rPr>
        <w:t>the</w:t>
      </w:r>
      <w:r w:rsidR="00302664">
        <w:rPr>
          <w:rFonts w:ascii="Didot" w:hAnsi="Didot" w:cs="Didot"/>
          <w:lang w:val="en-US"/>
        </w:rPr>
        <w:t xml:space="preserve"> </w:t>
      </w:r>
      <w:r w:rsidRPr="00896CA0">
        <w:rPr>
          <w:rFonts w:ascii="Didot" w:hAnsi="Didot" w:cs="Didot"/>
          <w:lang w:val="en-US"/>
        </w:rPr>
        <w:t>aim</w:t>
      </w:r>
      <w:r w:rsidR="00302664">
        <w:rPr>
          <w:rFonts w:ascii="Didot" w:hAnsi="Didot" w:cs="Didot"/>
          <w:lang w:val="en-US"/>
        </w:rPr>
        <w:t xml:space="preserve"> </w:t>
      </w:r>
      <w:r w:rsidRPr="00896CA0">
        <w:rPr>
          <w:rFonts w:ascii="Didot" w:hAnsi="Didot" w:cs="Didot"/>
          <w:lang w:val="en-US"/>
        </w:rPr>
        <w:t>to</w:t>
      </w:r>
      <w:r w:rsidR="00302664">
        <w:rPr>
          <w:rFonts w:ascii="Didot" w:hAnsi="Didot" w:cs="Didot"/>
          <w:lang w:val="en-US"/>
        </w:rPr>
        <w:t xml:space="preserve"> </w:t>
      </w:r>
      <w:r w:rsidRPr="00896CA0">
        <w:rPr>
          <w:rFonts w:ascii="Didot" w:hAnsi="Didot" w:cs="Didot"/>
          <w:lang w:val="en-US"/>
        </w:rPr>
        <w:t>strengthen</w:t>
      </w:r>
      <w:r w:rsidR="00302664">
        <w:rPr>
          <w:rFonts w:ascii="Didot" w:hAnsi="Didot" w:cs="Didot"/>
          <w:lang w:val="en-US"/>
        </w:rPr>
        <w:t xml:space="preserve"> </w:t>
      </w:r>
      <w:r w:rsidRPr="00896CA0">
        <w:rPr>
          <w:rFonts w:ascii="Didot" w:hAnsi="Didot" w:cs="Didot"/>
          <w:lang w:val="en-US"/>
        </w:rPr>
        <w:t>the</w:t>
      </w:r>
      <w:r w:rsidR="00302664">
        <w:rPr>
          <w:rFonts w:ascii="Didot" w:hAnsi="Didot" w:cs="Didot"/>
          <w:lang w:val="en-US"/>
        </w:rPr>
        <w:t xml:space="preserve"> </w:t>
      </w:r>
      <w:r w:rsidRPr="00896CA0">
        <w:rPr>
          <w:rFonts w:ascii="Didot" w:hAnsi="Didot" w:cs="Didot"/>
          <w:lang w:val="en-US"/>
        </w:rPr>
        <w:t>protection of civilians</w:t>
      </w:r>
      <w:r w:rsidR="00302664">
        <w:rPr>
          <w:rFonts w:ascii="Didot" w:hAnsi="Didot" w:cs="Didot"/>
          <w:lang w:val="en-US"/>
        </w:rPr>
        <w:t xml:space="preserve"> </w:t>
      </w:r>
      <w:r w:rsidRPr="00896CA0">
        <w:rPr>
          <w:rFonts w:ascii="Didot" w:hAnsi="Didot" w:cs="Didot"/>
          <w:lang w:val="en-US"/>
        </w:rPr>
        <w:t>under</w:t>
      </w:r>
      <w:r w:rsidR="00302664">
        <w:rPr>
          <w:rFonts w:ascii="Didot" w:hAnsi="Didot" w:cs="Didot"/>
          <w:lang w:val="en-US"/>
        </w:rPr>
        <w:t xml:space="preserve"> </w:t>
      </w:r>
      <w:r w:rsidRPr="00896CA0">
        <w:rPr>
          <w:rFonts w:ascii="Didot" w:hAnsi="Didot" w:cs="Didot"/>
          <w:lang w:val="en-US"/>
        </w:rPr>
        <w:t>international</w:t>
      </w:r>
      <w:r w:rsidR="00302664">
        <w:rPr>
          <w:rFonts w:ascii="Didot" w:hAnsi="Didot" w:cs="Didot"/>
          <w:lang w:val="en-US"/>
        </w:rPr>
        <w:t xml:space="preserve"> </w:t>
      </w:r>
      <w:r w:rsidRPr="00896CA0">
        <w:rPr>
          <w:rFonts w:ascii="Didot" w:hAnsi="Didot" w:cs="Didot"/>
          <w:lang w:val="en-US"/>
        </w:rPr>
        <w:t>humanitarian</w:t>
      </w:r>
      <w:r w:rsidR="00302664">
        <w:rPr>
          <w:rFonts w:ascii="Didot" w:hAnsi="Didot" w:cs="Didot"/>
          <w:lang w:val="en-US"/>
        </w:rPr>
        <w:t xml:space="preserve"> </w:t>
      </w:r>
      <w:r w:rsidRPr="00896CA0">
        <w:rPr>
          <w:rFonts w:ascii="Didot" w:hAnsi="Didot" w:cs="Didot"/>
          <w:lang w:val="en-US"/>
        </w:rPr>
        <w:t>law. One of the</w:t>
      </w:r>
      <w:r w:rsidR="00302664">
        <w:rPr>
          <w:rFonts w:ascii="Didot" w:hAnsi="Didot" w:cs="Didot"/>
          <w:lang w:val="en-US"/>
        </w:rPr>
        <w:t xml:space="preserve"> </w:t>
      </w:r>
      <w:r w:rsidRPr="00896CA0">
        <w:rPr>
          <w:rFonts w:ascii="Didot" w:hAnsi="Didot" w:cs="Didot"/>
          <w:lang w:val="en-US"/>
        </w:rPr>
        <w:t>main</w:t>
      </w:r>
      <w:r w:rsidR="00302664">
        <w:rPr>
          <w:rFonts w:ascii="Didot" w:hAnsi="Didot" w:cs="Didot"/>
          <w:lang w:val="en-US"/>
        </w:rPr>
        <w:t xml:space="preserve"> </w:t>
      </w:r>
      <w:r w:rsidRPr="00896CA0">
        <w:rPr>
          <w:rFonts w:ascii="Didot" w:hAnsi="Didot" w:cs="Didot"/>
          <w:lang w:val="en-US"/>
        </w:rPr>
        <w:t>challenges</w:t>
      </w:r>
      <w:r w:rsidR="00302664">
        <w:rPr>
          <w:rFonts w:ascii="Didot" w:hAnsi="Didot" w:cs="Didot"/>
          <w:lang w:val="en-US"/>
        </w:rPr>
        <w:t xml:space="preserve"> </w:t>
      </w:r>
      <w:r w:rsidRPr="00896CA0">
        <w:rPr>
          <w:rFonts w:ascii="Didot" w:hAnsi="Didot" w:cs="Didot"/>
          <w:lang w:val="en-US"/>
        </w:rPr>
        <w:t>identified</w:t>
      </w:r>
      <w:r w:rsidR="00302664">
        <w:rPr>
          <w:rFonts w:ascii="Didot" w:hAnsi="Didot" w:cs="Didot"/>
          <w:lang w:val="en-US"/>
        </w:rPr>
        <w:t xml:space="preserve"> </w:t>
      </w:r>
      <w:r w:rsidRPr="00896CA0">
        <w:rPr>
          <w:rFonts w:ascii="Didot" w:hAnsi="Didot" w:cs="Didot"/>
          <w:lang w:val="en-US"/>
        </w:rPr>
        <w:t>by</w:t>
      </w:r>
      <w:r w:rsidR="00302664">
        <w:rPr>
          <w:rFonts w:ascii="Didot" w:hAnsi="Didot" w:cs="Didot"/>
          <w:lang w:val="en-US"/>
        </w:rPr>
        <w:t xml:space="preserve"> </w:t>
      </w:r>
      <w:r w:rsidRPr="00896CA0">
        <w:rPr>
          <w:rFonts w:ascii="Didot" w:hAnsi="Didot" w:cs="Didot"/>
          <w:lang w:val="en-US"/>
        </w:rPr>
        <w:t>the</w:t>
      </w:r>
      <w:r w:rsidR="00302664">
        <w:rPr>
          <w:rFonts w:ascii="Didot" w:hAnsi="Didot" w:cs="Didot"/>
          <w:lang w:val="en-US"/>
        </w:rPr>
        <w:t xml:space="preserve"> </w:t>
      </w:r>
      <w:r w:rsidRPr="00896CA0">
        <w:rPr>
          <w:rFonts w:ascii="Didot" w:hAnsi="Didot" w:cs="Didot"/>
          <w:lang w:val="en-US"/>
        </w:rPr>
        <w:t>Conference</w:t>
      </w:r>
      <w:r w:rsidR="00302664">
        <w:rPr>
          <w:rFonts w:ascii="Didot" w:hAnsi="Didot" w:cs="Didot"/>
          <w:lang w:val="en-US"/>
        </w:rPr>
        <w:t xml:space="preserve"> </w:t>
      </w:r>
      <w:r w:rsidRPr="00896CA0">
        <w:rPr>
          <w:rFonts w:ascii="Didot" w:hAnsi="Didot" w:cs="Didot"/>
          <w:lang w:val="en-US"/>
        </w:rPr>
        <w:t>is</w:t>
      </w:r>
      <w:r w:rsidR="00302664">
        <w:rPr>
          <w:rFonts w:ascii="Didot" w:hAnsi="Didot" w:cs="Didot"/>
          <w:lang w:val="en-US"/>
        </w:rPr>
        <w:t xml:space="preserve"> </w:t>
      </w:r>
      <w:r w:rsidRPr="00896CA0">
        <w:rPr>
          <w:rFonts w:ascii="Didot" w:hAnsi="Didot" w:cs="Didot"/>
          <w:lang w:val="en-US"/>
        </w:rPr>
        <w:t>the</w:t>
      </w:r>
      <w:r w:rsidR="00302664">
        <w:rPr>
          <w:rFonts w:ascii="Didot" w:hAnsi="Didot" w:cs="Didot"/>
          <w:lang w:val="en-US"/>
        </w:rPr>
        <w:t xml:space="preserve"> </w:t>
      </w:r>
      <w:r w:rsidRPr="00896CA0">
        <w:rPr>
          <w:rFonts w:ascii="Didot" w:eastAsia="바탕" w:hAnsi="Didot" w:cs="Didot"/>
          <w:color w:val="auto"/>
          <w:lang w:val="en-US" w:eastAsia="en-US"/>
        </w:rPr>
        <w:t xml:space="preserve">promotion of compliance with international humanitarian law. </w:t>
      </w:r>
    </w:p>
    <w:p w:rsidR="006B47DC" w:rsidRPr="00896CA0" w:rsidRDefault="001F376D" w:rsidP="00C4070A">
      <w:pPr>
        <w:pStyle w:val="Default"/>
        <w:spacing w:after="200" w:line="320" w:lineRule="exact"/>
        <w:jc w:val="both"/>
        <w:rPr>
          <w:rFonts w:ascii="Didot" w:hAnsi="Didot" w:cs="Didot"/>
          <w:lang w:val="en-US"/>
        </w:rPr>
      </w:pPr>
      <w:r w:rsidRPr="00896CA0">
        <w:rPr>
          <w:rFonts w:ascii="Didot" w:hAnsi="Didot" w:cs="Didot"/>
          <w:lang w:val="en-US" w:eastAsia="ko-KR"/>
        </w:rPr>
        <w:t>The</w:t>
      </w:r>
      <w:r w:rsidR="00302664">
        <w:rPr>
          <w:rFonts w:ascii="Didot" w:hAnsi="Didot" w:cs="Didot"/>
          <w:lang w:val="en-US" w:eastAsia="ko-KR"/>
        </w:rPr>
        <w:t xml:space="preserve"> </w:t>
      </w:r>
      <w:r w:rsidRPr="00896CA0">
        <w:rPr>
          <w:rFonts w:ascii="Didot" w:hAnsi="Didot" w:cs="Didot"/>
          <w:lang w:val="en-US" w:eastAsia="ko-KR"/>
        </w:rPr>
        <w:t>recommendations of the</w:t>
      </w:r>
      <w:r w:rsidR="00302664">
        <w:rPr>
          <w:rFonts w:ascii="Didot" w:hAnsi="Didot" w:cs="Didot"/>
          <w:lang w:val="en-US" w:eastAsia="ko-KR"/>
        </w:rPr>
        <w:t xml:space="preserve"> </w:t>
      </w:r>
      <w:r w:rsidRPr="00896CA0">
        <w:rPr>
          <w:rFonts w:ascii="Didot" w:hAnsi="Didot" w:cs="Didot"/>
          <w:lang w:val="en-US" w:eastAsia="ko-KR"/>
        </w:rPr>
        <w:t>Conference</w:t>
      </w:r>
      <w:r w:rsidR="00302664">
        <w:rPr>
          <w:rFonts w:ascii="Didot" w:hAnsi="Didot" w:cs="Didot"/>
          <w:lang w:val="en-US" w:eastAsia="ko-KR"/>
        </w:rPr>
        <w:t xml:space="preserve"> </w:t>
      </w:r>
      <w:r w:rsidRPr="00896CA0">
        <w:rPr>
          <w:rFonts w:ascii="Didot" w:hAnsi="Didot" w:cs="Didot"/>
          <w:lang w:val="en-US" w:eastAsia="ko-KR"/>
        </w:rPr>
        <w:t>complement</w:t>
      </w:r>
      <w:r w:rsidR="00302664">
        <w:rPr>
          <w:rFonts w:ascii="Didot" w:hAnsi="Didot" w:cs="Didot"/>
          <w:lang w:val="en-US" w:eastAsia="ko-KR"/>
        </w:rPr>
        <w:t xml:space="preserve"> </w:t>
      </w:r>
      <w:r w:rsidRPr="00896CA0">
        <w:rPr>
          <w:rFonts w:ascii="Didot" w:hAnsi="Didot" w:cs="Didot"/>
          <w:lang w:val="en-US" w:eastAsia="ko-KR"/>
        </w:rPr>
        <w:t>those</w:t>
      </w:r>
      <w:r w:rsidR="00302664">
        <w:rPr>
          <w:rFonts w:ascii="Didot" w:hAnsi="Didot" w:cs="Didot"/>
          <w:lang w:val="en-US" w:eastAsia="ko-KR"/>
        </w:rPr>
        <w:t xml:space="preserve"> </w:t>
      </w:r>
      <w:r w:rsidRPr="00896CA0">
        <w:rPr>
          <w:rFonts w:ascii="Didot" w:hAnsi="Didot" w:cs="Didot"/>
          <w:lang w:val="en-US" w:eastAsia="ko-KR"/>
        </w:rPr>
        <w:t>made</w:t>
      </w:r>
      <w:r w:rsidR="00302664">
        <w:rPr>
          <w:rFonts w:ascii="Didot" w:hAnsi="Didot" w:cs="Didot"/>
          <w:lang w:val="en-US" w:eastAsia="ko-KR"/>
        </w:rPr>
        <w:t xml:space="preserve"> </w:t>
      </w:r>
      <w:r w:rsidRPr="00896CA0">
        <w:rPr>
          <w:rFonts w:ascii="Didot" w:hAnsi="Didot" w:cs="Didot"/>
          <w:lang w:val="en-US" w:eastAsia="ko-KR"/>
        </w:rPr>
        <w:t>by</w:t>
      </w:r>
      <w:r w:rsidR="00302664">
        <w:rPr>
          <w:rFonts w:ascii="Didot" w:hAnsi="Didot" w:cs="Didot"/>
          <w:lang w:val="en-US" w:eastAsia="ko-KR"/>
        </w:rPr>
        <w:t xml:space="preserve"> </w:t>
      </w:r>
      <w:r w:rsidRPr="00896CA0">
        <w:rPr>
          <w:rFonts w:ascii="Didot" w:hAnsi="Didot" w:cs="Didot"/>
          <w:lang w:val="en-US" w:eastAsia="ko-KR"/>
        </w:rPr>
        <w:t>the</w:t>
      </w:r>
      <w:r w:rsidR="00302664">
        <w:rPr>
          <w:rFonts w:ascii="Didot" w:hAnsi="Didot" w:cs="Didot"/>
          <w:lang w:val="en-US" w:eastAsia="ko-KR"/>
        </w:rPr>
        <w:t xml:space="preserve"> </w:t>
      </w:r>
      <w:r w:rsidRPr="00896CA0">
        <w:rPr>
          <w:rFonts w:ascii="Didot" w:hAnsi="Didot" w:cs="Didot"/>
          <w:lang w:val="en-US" w:eastAsia="ko-KR"/>
        </w:rPr>
        <w:t>Secretary General in his</w:t>
      </w:r>
      <w:r w:rsidR="00302664">
        <w:rPr>
          <w:rFonts w:ascii="Didot" w:hAnsi="Didot" w:cs="Didot"/>
          <w:lang w:val="en-US" w:eastAsia="ko-KR"/>
        </w:rPr>
        <w:t xml:space="preserve"> </w:t>
      </w:r>
      <w:r w:rsidRPr="00896CA0">
        <w:rPr>
          <w:rFonts w:ascii="Didot" w:hAnsi="Didot" w:cs="Didot"/>
          <w:lang w:val="en-US" w:eastAsia="ko-KR"/>
        </w:rPr>
        <w:t>latest</w:t>
      </w:r>
      <w:r w:rsidR="00302664">
        <w:rPr>
          <w:rFonts w:ascii="Didot" w:hAnsi="Didot" w:cs="Didot"/>
          <w:lang w:val="en-US" w:eastAsia="ko-KR"/>
        </w:rPr>
        <w:t xml:space="preserve"> </w:t>
      </w:r>
      <w:r w:rsidRPr="00896CA0">
        <w:rPr>
          <w:rFonts w:ascii="Didot" w:hAnsi="Didot" w:cs="Didot"/>
          <w:lang w:val="en-US" w:eastAsia="ko-KR"/>
        </w:rPr>
        <w:t>report</w:t>
      </w:r>
      <w:r w:rsidR="00302664">
        <w:rPr>
          <w:rFonts w:ascii="Didot" w:hAnsi="Didot" w:cs="Didot"/>
          <w:lang w:val="en-US" w:eastAsia="ko-KR"/>
        </w:rPr>
        <w:t xml:space="preserve"> </w:t>
      </w:r>
      <w:r w:rsidRPr="00896CA0">
        <w:rPr>
          <w:rFonts w:ascii="Didot" w:hAnsi="Didot" w:cs="Didot"/>
          <w:lang w:val="en-US" w:eastAsia="ko-KR"/>
        </w:rPr>
        <w:t>regarding</w:t>
      </w:r>
      <w:r w:rsidR="00302664">
        <w:rPr>
          <w:rFonts w:ascii="Didot" w:hAnsi="Didot" w:cs="Didot"/>
          <w:lang w:val="en-US" w:eastAsia="ko-KR"/>
        </w:rPr>
        <w:t xml:space="preserve"> </w:t>
      </w:r>
      <w:r w:rsidRPr="00896CA0">
        <w:rPr>
          <w:rFonts w:ascii="Didot" w:hAnsi="Didot" w:cs="Didot"/>
          <w:lang w:val="en-US" w:eastAsia="ko-KR"/>
        </w:rPr>
        <w:t>respect</w:t>
      </w:r>
      <w:r w:rsidR="00302664">
        <w:rPr>
          <w:rFonts w:ascii="Didot" w:hAnsi="Didot" w:cs="Didot"/>
          <w:lang w:val="en-US" w:eastAsia="ko-KR"/>
        </w:rPr>
        <w:t xml:space="preserve"> </w:t>
      </w:r>
      <w:r w:rsidRPr="00896CA0">
        <w:rPr>
          <w:rFonts w:ascii="Didot" w:hAnsi="Didot" w:cs="Didot"/>
          <w:lang w:val="en-US" w:eastAsia="ko-KR"/>
        </w:rPr>
        <w:t>for</w:t>
      </w:r>
      <w:r w:rsidR="00302664">
        <w:rPr>
          <w:rFonts w:ascii="Didot" w:hAnsi="Didot" w:cs="Didot"/>
          <w:lang w:val="en-US" w:eastAsia="ko-KR"/>
        </w:rPr>
        <w:t xml:space="preserve"> </w:t>
      </w:r>
      <w:r w:rsidRPr="00896CA0">
        <w:rPr>
          <w:rFonts w:ascii="Didot" w:hAnsi="Didot" w:cs="Didot"/>
          <w:lang w:val="en-US" w:eastAsia="ko-KR"/>
        </w:rPr>
        <w:t>applicable</w:t>
      </w:r>
      <w:r w:rsidR="00302664">
        <w:rPr>
          <w:rFonts w:ascii="Didot" w:hAnsi="Didot" w:cs="Didot"/>
          <w:lang w:val="en-US" w:eastAsia="ko-KR"/>
        </w:rPr>
        <w:t xml:space="preserve"> </w:t>
      </w:r>
      <w:r w:rsidRPr="00896CA0">
        <w:rPr>
          <w:rFonts w:ascii="Didot" w:hAnsi="Didot" w:cs="Didot"/>
          <w:lang w:val="en-US" w:eastAsia="ko-KR"/>
        </w:rPr>
        <w:t>international</w:t>
      </w:r>
      <w:r w:rsidR="00302664">
        <w:rPr>
          <w:rFonts w:ascii="Didot" w:hAnsi="Didot" w:cs="Didot"/>
          <w:lang w:val="en-US" w:eastAsia="ko-KR"/>
        </w:rPr>
        <w:t xml:space="preserve"> </w:t>
      </w:r>
      <w:r w:rsidRPr="00896CA0">
        <w:rPr>
          <w:rFonts w:ascii="Didot" w:hAnsi="Didot" w:cs="Didot"/>
          <w:lang w:val="en-US" w:eastAsia="ko-KR"/>
        </w:rPr>
        <w:t>law, including IHL, respect</w:t>
      </w:r>
      <w:r w:rsidR="00302664">
        <w:rPr>
          <w:rFonts w:ascii="Didot" w:hAnsi="Didot" w:cs="Didot"/>
          <w:lang w:val="en-US" w:eastAsia="ko-KR"/>
        </w:rPr>
        <w:t xml:space="preserve"> </w:t>
      </w:r>
      <w:r w:rsidRPr="00896CA0">
        <w:rPr>
          <w:rFonts w:ascii="Didot" w:hAnsi="Didot" w:cs="Didot"/>
          <w:lang w:val="en-US" w:eastAsia="ko-KR"/>
        </w:rPr>
        <w:t>for</w:t>
      </w:r>
      <w:r w:rsidR="00302664">
        <w:rPr>
          <w:rFonts w:ascii="Didot" w:hAnsi="Didot" w:cs="Didot"/>
          <w:lang w:val="en-US" w:eastAsia="ko-KR"/>
        </w:rPr>
        <w:t xml:space="preserve"> </w:t>
      </w:r>
      <w:r w:rsidRPr="00896CA0">
        <w:rPr>
          <w:rFonts w:ascii="Didot" w:hAnsi="Didot" w:cs="Didot"/>
          <w:lang w:val="en-US" w:eastAsia="ko-KR"/>
        </w:rPr>
        <w:t>the</w:t>
      </w:r>
      <w:r w:rsidR="00302664">
        <w:rPr>
          <w:rFonts w:ascii="Didot" w:hAnsi="Didot" w:cs="Didot"/>
          <w:lang w:val="en-US" w:eastAsia="ko-KR"/>
        </w:rPr>
        <w:t xml:space="preserve"> </w:t>
      </w:r>
      <w:r w:rsidRPr="00896CA0">
        <w:rPr>
          <w:rFonts w:ascii="Didot" w:hAnsi="Didot" w:cs="Didot"/>
          <w:lang w:val="en-US" w:eastAsia="ko-KR"/>
        </w:rPr>
        <w:t>principles of dis</w:t>
      </w:r>
      <w:r w:rsidR="00526567" w:rsidRPr="00896CA0">
        <w:rPr>
          <w:rFonts w:ascii="Didot" w:hAnsi="Didot" w:cs="Didot"/>
          <w:lang w:val="en-US" w:eastAsia="ko-KR"/>
        </w:rPr>
        <w:t xml:space="preserve">tinction and proportionality, </w:t>
      </w:r>
      <w:r w:rsidR="000A094A">
        <w:rPr>
          <w:rFonts w:ascii="Didot" w:hAnsi="Didot" w:cs="Didot"/>
          <w:lang w:val="en-US" w:eastAsia="ko-KR"/>
        </w:rPr>
        <w:t xml:space="preserve">the </w:t>
      </w:r>
      <w:r w:rsidR="000A094A">
        <w:rPr>
          <w:rFonts w:ascii="Didot" w:hAnsi="Didot" w:cs="Didot"/>
          <w:lang w:val="en-US" w:eastAsia="ko-KR"/>
        </w:rPr>
        <w:lastRenderedPageBreak/>
        <w:t xml:space="preserve">need to </w:t>
      </w:r>
      <w:r w:rsidR="00526567" w:rsidRPr="00896CA0">
        <w:rPr>
          <w:rFonts w:ascii="Didot" w:hAnsi="Didot" w:cs="Didot"/>
          <w:lang w:val="en-US" w:eastAsia="ko-KR"/>
        </w:rPr>
        <w:t>refrain</w:t>
      </w:r>
      <w:r w:rsidR="00302664">
        <w:rPr>
          <w:rFonts w:ascii="Didot" w:hAnsi="Didot" w:cs="Didot"/>
          <w:lang w:val="en-US" w:eastAsia="ko-KR"/>
        </w:rPr>
        <w:t xml:space="preserve"> </w:t>
      </w:r>
      <w:r w:rsidR="00526567" w:rsidRPr="00896CA0">
        <w:rPr>
          <w:rFonts w:ascii="Didot" w:hAnsi="Didot" w:cs="Didot"/>
          <w:lang w:val="en-US" w:eastAsia="ko-KR"/>
        </w:rPr>
        <w:t>from</w:t>
      </w:r>
      <w:r w:rsidR="00302664">
        <w:rPr>
          <w:rFonts w:ascii="Didot" w:hAnsi="Didot" w:cs="Didot"/>
          <w:lang w:val="en-US" w:eastAsia="ko-KR"/>
        </w:rPr>
        <w:t xml:space="preserve"> </w:t>
      </w:r>
      <w:r w:rsidR="00526567" w:rsidRPr="00896CA0">
        <w:rPr>
          <w:rFonts w:ascii="Didot" w:hAnsi="Didot" w:cs="Didot"/>
          <w:lang w:val="en-US" w:eastAsia="ko-KR"/>
        </w:rPr>
        <w:t>displacement of persons as a deliberate</w:t>
      </w:r>
      <w:r w:rsidR="00302664">
        <w:rPr>
          <w:rFonts w:ascii="Didot" w:hAnsi="Didot" w:cs="Didot"/>
          <w:lang w:val="en-US" w:eastAsia="ko-KR"/>
        </w:rPr>
        <w:t xml:space="preserve"> </w:t>
      </w:r>
      <w:r w:rsidR="00526567" w:rsidRPr="00896CA0">
        <w:rPr>
          <w:rFonts w:ascii="Didot" w:hAnsi="Didot" w:cs="Didot"/>
          <w:lang w:val="en-US" w:eastAsia="ko-KR"/>
        </w:rPr>
        <w:t>tactic</w:t>
      </w:r>
      <w:r w:rsidR="000A094A">
        <w:rPr>
          <w:rFonts w:ascii="Didot" w:hAnsi="Didot" w:cs="Didot"/>
          <w:lang w:val="en-US" w:eastAsia="ko-KR"/>
        </w:rPr>
        <w:t xml:space="preserve"> and from the use of explosive weapons in densely populated areas</w:t>
      </w:r>
      <w:r w:rsidR="00526567" w:rsidRPr="00896CA0">
        <w:rPr>
          <w:rFonts w:ascii="Didot" w:hAnsi="Didot" w:cs="Didot"/>
          <w:lang w:val="en-US" w:eastAsia="ko-KR"/>
        </w:rPr>
        <w:t xml:space="preserve">. </w:t>
      </w:r>
      <w:r w:rsidR="008D1EB0">
        <w:rPr>
          <w:rFonts w:ascii="Didot" w:hAnsi="Didot" w:cs="Didot"/>
          <w:lang w:val="en-US" w:eastAsia="ko-KR"/>
        </w:rPr>
        <w:t>T</w:t>
      </w:r>
      <w:r w:rsidR="00526567" w:rsidRPr="00896CA0">
        <w:rPr>
          <w:rFonts w:ascii="Didot" w:hAnsi="Didot" w:cs="Didot"/>
          <w:lang w:val="en-US" w:eastAsia="ko-KR"/>
        </w:rPr>
        <w:t>he</w:t>
      </w:r>
      <w:r w:rsidR="008D1EB0">
        <w:rPr>
          <w:rFonts w:ascii="Didot" w:hAnsi="Didot" w:cs="Didot"/>
          <w:lang w:val="en-US" w:eastAsia="ko-KR"/>
        </w:rPr>
        <w:t xml:space="preserve"> </w:t>
      </w:r>
      <w:r w:rsidR="00526567" w:rsidRPr="00896CA0">
        <w:rPr>
          <w:rFonts w:ascii="Didot" w:hAnsi="Didot" w:cs="Didot"/>
          <w:lang w:val="en-US" w:eastAsia="ko-KR"/>
        </w:rPr>
        <w:t>Conference</w:t>
      </w:r>
      <w:r w:rsidR="008D1EB0">
        <w:rPr>
          <w:rFonts w:ascii="Didot" w:hAnsi="Didot" w:cs="Didot"/>
          <w:lang w:val="en-US" w:eastAsia="ko-KR"/>
        </w:rPr>
        <w:t xml:space="preserve"> </w:t>
      </w:r>
      <w:r w:rsidR="00526567" w:rsidRPr="00896CA0">
        <w:rPr>
          <w:rFonts w:ascii="Didot" w:hAnsi="Didot" w:cs="Didot"/>
          <w:lang w:val="en-US" w:eastAsia="ko-KR"/>
        </w:rPr>
        <w:t>concluded</w:t>
      </w:r>
      <w:r w:rsidR="008D1EB0">
        <w:rPr>
          <w:rFonts w:ascii="Didot" w:hAnsi="Didot" w:cs="Didot"/>
          <w:lang w:val="en-US" w:eastAsia="ko-KR"/>
        </w:rPr>
        <w:t xml:space="preserve"> </w:t>
      </w:r>
      <w:r w:rsidR="00526567" w:rsidRPr="00896CA0">
        <w:rPr>
          <w:rFonts w:ascii="Didot" w:hAnsi="Didot" w:cs="Didot"/>
          <w:lang w:val="en-US" w:eastAsia="ko-KR"/>
        </w:rPr>
        <w:t>that</w:t>
      </w:r>
      <w:r w:rsidR="008D1EB0">
        <w:rPr>
          <w:rFonts w:ascii="Didot" w:hAnsi="Didot" w:cs="Didot"/>
          <w:lang w:val="en-US" w:eastAsia="ko-KR"/>
        </w:rPr>
        <w:t xml:space="preserve"> </w:t>
      </w:r>
      <w:r w:rsidR="006B47DC" w:rsidRPr="00896CA0">
        <w:rPr>
          <w:rFonts w:ascii="Didot" w:hAnsi="Didot" w:cs="Didot"/>
          <w:lang w:val="en-US"/>
        </w:rPr>
        <w:t>States</w:t>
      </w:r>
      <w:r w:rsidR="008D1EB0">
        <w:rPr>
          <w:rFonts w:ascii="Didot" w:hAnsi="Didot" w:cs="Didot"/>
          <w:lang w:val="en-US"/>
        </w:rPr>
        <w:t xml:space="preserve"> </w:t>
      </w:r>
      <w:r w:rsidR="006B47DC" w:rsidRPr="00896CA0">
        <w:rPr>
          <w:rFonts w:ascii="Didot" w:hAnsi="Didot" w:cs="Didot"/>
          <w:lang w:val="en-US"/>
        </w:rPr>
        <w:t>have</w:t>
      </w:r>
      <w:r w:rsidR="008D1EB0">
        <w:rPr>
          <w:rFonts w:ascii="Didot" w:hAnsi="Didot" w:cs="Didot"/>
          <w:lang w:val="en-US"/>
        </w:rPr>
        <w:t xml:space="preserve"> </w:t>
      </w:r>
      <w:r w:rsidR="006B47DC" w:rsidRPr="00896CA0">
        <w:rPr>
          <w:rFonts w:ascii="Didot" w:hAnsi="Didot" w:cs="Didot"/>
          <w:lang w:val="en-US"/>
        </w:rPr>
        <w:t>an</w:t>
      </w:r>
      <w:r w:rsidR="008D1EB0">
        <w:rPr>
          <w:rFonts w:ascii="Didot" w:hAnsi="Didot" w:cs="Didot"/>
          <w:lang w:val="en-US"/>
        </w:rPr>
        <w:t xml:space="preserve"> </w:t>
      </w:r>
      <w:r w:rsidR="006B47DC" w:rsidRPr="00896CA0">
        <w:rPr>
          <w:rFonts w:ascii="Didot" w:hAnsi="Didot" w:cs="Didot"/>
          <w:lang w:val="en-US"/>
        </w:rPr>
        <w:t>obligation</w:t>
      </w:r>
      <w:r w:rsidR="008D1EB0">
        <w:rPr>
          <w:rFonts w:ascii="Didot" w:hAnsi="Didot" w:cs="Didot"/>
          <w:lang w:val="en-US"/>
        </w:rPr>
        <w:t xml:space="preserve"> </w:t>
      </w:r>
      <w:r w:rsidR="006B47DC" w:rsidRPr="00896CA0">
        <w:rPr>
          <w:rFonts w:ascii="Didot" w:hAnsi="Didot" w:cs="Didot"/>
          <w:lang w:val="en-US"/>
        </w:rPr>
        <w:t>not</w:t>
      </w:r>
      <w:r w:rsidR="008D1EB0">
        <w:rPr>
          <w:rFonts w:ascii="Didot" w:hAnsi="Didot" w:cs="Didot"/>
          <w:lang w:val="en-US"/>
        </w:rPr>
        <w:t xml:space="preserve"> </w:t>
      </w:r>
      <w:r w:rsidR="006B47DC" w:rsidRPr="00896CA0">
        <w:rPr>
          <w:rFonts w:ascii="Didot" w:hAnsi="Didot" w:cs="Didot"/>
          <w:lang w:val="en-US"/>
        </w:rPr>
        <w:t>only</w:t>
      </w:r>
      <w:r w:rsidR="008D1EB0">
        <w:rPr>
          <w:rFonts w:ascii="Didot" w:hAnsi="Didot" w:cs="Didot"/>
          <w:lang w:val="en-US"/>
        </w:rPr>
        <w:t xml:space="preserve"> </w:t>
      </w:r>
      <w:r w:rsidR="006B47DC" w:rsidRPr="00896CA0">
        <w:rPr>
          <w:rFonts w:ascii="Didot" w:hAnsi="Didot" w:cs="Didot"/>
          <w:lang w:val="en-US"/>
        </w:rPr>
        <w:t>to</w:t>
      </w:r>
      <w:r w:rsidR="008D1EB0">
        <w:rPr>
          <w:rFonts w:ascii="Didot" w:hAnsi="Didot" w:cs="Didot"/>
          <w:lang w:val="en-US"/>
        </w:rPr>
        <w:t xml:space="preserve"> </w:t>
      </w:r>
      <w:r w:rsidR="006B47DC" w:rsidRPr="00896CA0">
        <w:rPr>
          <w:rFonts w:ascii="Didot" w:hAnsi="Didot" w:cs="Didot"/>
          <w:lang w:val="en-US"/>
        </w:rPr>
        <w:t>respect</w:t>
      </w:r>
      <w:r w:rsidR="008D1EB0">
        <w:rPr>
          <w:rFonts w:ascii="Didot" w:hAnsi="Didot" w:cs="Didot"/>
          <w:lang w:val="en-US"/>
        </w:rPr>
        <w:t xml:space="preserve"> </w:t>
      </w:r>
      <w:r w:rsidR="006B47DC" w:rsidRPr="00896CA0">
        <w:rPr>
          <w:rFonts w:ascii="Didot" w:hAnsi="Didot" w:cs="Didot"/>
          <w:lang w:val="en-US"/>
        </w:rPr>
        <w:t>but</w:t>
      </w:r>
      <w:r w:rsidR="008D1EB0">
        <w:rPr>
          <w:rFonts w:ascii="Didot" w:hAnsi="Didot" w:cs="Didot"/>
          <w:lang w:val="en-US"/>
        </w:rPr>
        <w:t xml:space="preserve"> </w:t>
      </w:r>
      <w:r w:rsidR="006B47DC" w:rsidRPr="00896CA0">
        <w:rPr>
          <w:rFonts w:ascii="Didot" w:hAnsi="Didot" w:cs="Didot"/>
          <w:lang w:val="en-US"/>
        </w:rPr>
        <w:t>also</w:t>
      </w:r>
      <w:r w:rsidR="008D1EB0">
        <w:rPr>
          <w:rFonts w:ascii="Didot" w:hAnsi="Didot" w:cs="Didot"/>
          <w:lang w:val="en-US"/>
        </w:rPr>
        <w:t xml:space="preserve"> </w:t>
      </w:r>
      <w:r w:rsidR="006B47DC" w:rsidRPr="00896CA0">
        <w:rPr>
          <w:rFonts w:ascii="Didot" w:hAnsi="Didot" w:cs="Didot"/>
          <w:lang w:val="en-US"/>
        </w:rPr>
        <w:t>to</w:t>
      </w:r>
      <w:r w:rsidR="008D1EB0">
        <w:rPr>
          <w:rFonts w:ascii="Didot" w:hAnsi="Didot" w:cs="Didot"/>
          <w:lang w:val="en-US"/>
        </w:rPr>
        <w:t xml:space="preserve"> </w:t>
      </w:r>
      <w:r w:rsidR="006B47DC" w:rsidRPr="00896CA0">
        <w:rPr>
          <w:rFonts w:ascii="Didot" w:hAnsi="Didot" w:cs="Didot"/>
          <w:lang w:val="en-US"/>
        </w:rPr>
        <w:t>ensure</w:t>
      </w:r>
      <w:r w:rsidR="008D1EB0">
        <w:rPr>
          <w:rFonts w:ascii="Didot" w:hAnsi="Didot" w:cs="Didot"/>
          <w:lang w:val="en-US"/>
        </w:rPr>
        <w:t xml:space="preserve"> </w:t>
      </w:r>
      <w:r w:rsidR="006B47DC" w:rsidRPr="00896CA0">
        <w:rPr>
          <w:rFonts w:ascii="Didot" w:hAnsi="Didot" w:cs="Didot"/>
          <w:lang w:val="en-US"/>
        </w:rPr>
        <w:t>respect</w:t>
      </w:r>
      <w:r w:rsidR="008D1EB0">
        <w:rPr>
          <w:rFonts w:ascii="Didot" w:hAnsi="Didot" w:cs="Didot"/>
          <w:lang w:val="en-US"/>
        </w:rPr>
        <w:t xml:space="preserve"> </w:t>
      </w:r>
      <w:r w:rsidR="006B47DC" w:rsidRPr="00896CA0">
        <w:rPr>
          <w:rFonts w:ascii="Didot" w:hAnsi="Didot" w:cs="Didot"/>
          <w:lang w:val="en-US"/>
        </w:rPr>
        <w:t>for IHL and should do their</w:t>
      </w:r>
      <w:r w:rsidR="008D1EB0">
        <w:rPr>
          <w:rFonts w:ascii="Didot" w:hAnsi="Didot" w:cs="Didot"/>
          <w:lang w:val="en-US"/>
        </w:rPr>
        <w:t xml:space="preserve"> </w:t>
      </w:r>
      <w:r w:rsidR="006B47DC" w:rsidRPr="00896CA0">
        <w:rPr>
          <w:rFonts w:ascii="Didot" w:hAnsi="Didot" w:cs="Didot"/>
          <w:lang w:val="en-US"/>
        </w:rPr>
        <w:t>utmost</w:t>
      </w:r>
      <w:r w:rsidR="008D1EB0">
        <w:rPr>
          <w:rFonts w:ascii="Didot" w:hAnsi="Didot" w:cs="Didot"/>
          <w:lang w:val="en-US"/>
        </w:rPr>
        <w:t xml:space="preserve"> </w:t>
      </w:r>
      <w:r w:rsidR="006B47DC" w:rsidRPr="00896CA0">
        <w:rPr>
          <w:rFonts w:ascii="Didot" w:hAnsi="Didot" w:cs="Didot"/>
          <w:lang w:val="en-US"/>
        </w:rPr>
        <w:t>to</w:t>
      </w:r>
      <w:r w:rsidR="008D1EB0">
        <w:rPr>
          <w:rFonts w:ascii="Didot" w:hAnsi="Didot" w:cs="Didot"/>
          <w:lang w:val="en-US"/>
        </w:rPr>
        <w:t xml:space="preserve"> </w:t>
      </w:r>
      <w:r w:rsidR="006B47DC" w:rsidRPr="00896CA0">
        <w:rPr>
          <w:rFonts w:ascii="Didot" w:hAnsi="Didot" w:cs="Didot"/>
          <w:lang w:val="en-US"/>
        </w:rPr>
        <w:t>encourage</w:t>
      </w:r>
      <w:r w:rsidR="008D1EB0">
        <w:rPr>
          <w:rFonts w:ascii="Didot" w:hAnsi="Didot" w:cs="Didot"/>
          <w:lang w:val="en-US"/>
        </w:rPr>
        <w:t xml:space="preserve"> </w:t>
      </w:r>
      <w:r w:rsidR="00AC22FA">
        <w:rPr>
          <w:rFonts w:ascii="Didot" w:hAnsi="Didot" w:cs="Didot"/>
          <w:lang w:val="en-US"/>
        </w:rPr>
        <w:t>S</w:t>
      </w:r>
      <w:r w:rsidR="006B47DC" w:rsidRPr="00896CA0">
        <w:rPr>
          <w:rFonts w:ascii="Didot" w:hAnsi="Didot" w:cs="Didot"/>
          <w:lang w:val="en-US"/>
        </w:rPr>
        <w:t>tates and other</w:t>
      </w:r>
      <w:r w:rsidR="008D1EB0">
        <w:rPr>
          <w:rFonts w:ascii="Didot" w:hAnsi="Didot" w:cs="Didot"/>
          <w:lang w:val="en-US"/>
        </w:rPr>
        <w:t xml:space="preserve"> </w:t>
      </w:r>
      <w:r w:rsidR="006B47DC" w:rsidRPr="00896CA0">
        <w:rPr>
          <w:rFonts w:ascii="Didot" w:hAnsi="Didot" w:cs="Didot"/>
          <w:lang w:val="en-US"/>
        </w:rPr>
        <w:t>parties</w:t>
      </w:r>
      <w:r w:rsidR="008D1EB0">
        <w:rPr>
          <w:rFonts w:ascii="Didot" w:hAnsi="Didot" w:cs="Didot"/>
          <w:lang w:val="en-US"/>
        </w:rPr>
        <w:t xml:space="preserve"> </w:t>
      </w:r>
      <w:r w:rsidR="006B47DC" w:rsidRPr="00896CA0">
        <w:rPr>
          <w:rFonts w:ascii="Didot" w:hAnsi="Didot" w:cs="Didot"/>
          <w:lang w:val="en-US"/>
        </w:rPr>
        <w:t>to</w:t>
      </w:r>
      <w:r w:rsidR="008D1EB0">
        <w:rPr>
          <w:rFonts w:ascii="Didot" w:hAnsi="Didot" w:cs="Didot"/>
          <w:lang w:val="en-US"/>
        </w:rPr>
        <w:t xml:space="preserve"> </w:t>
      </w:r>
      <w:r w:rsidR="006B47DC" w:rsidRPr="00896CA0">
        <w:rPr>
          <w:rFonts w:ascii="Didot" w:hAnsi="Didot" w:cs="Didot"/>
          <w:lang w:val="en-US"/>
        </w:rPr>
        <w:t>an</w:t>
      </w:r>
      <w:r w:rsidR="008D1EB0">
        <w:rPr>
          <w:rFonts w:ascii="Didot" w:hAnsi="Didot" w:cs="Didot"/>
          <w:lang w:val="en-US"/>
        </w:rPr>
        <w:t xml:space="preserve"> </w:t>
      </w:r>
      <w:r w:rsidR="006B47DC" w:rsidRPr="00896CA0">
        <w:rPr>
          <w:rFonts w:ascii="Didot" w:hAnsi="Didot" w:cs="Didot"/>
          <w:lang w:val="en-US"/>
        </w:rPr>
        <w:t>armed</w:t>
      </w:r>
      <w:r w:rsidR="008D1EB0">
        <w:rPr>
          <w:rFonts w:ascii="Didot" w:hAnsi="Didot" w:cs="Didot"/>
          <w:lang w:val="en-US"/>
        </w:rPr>
        <w:t xml:space="preserve"> </w:t>
      </w:r>
      <w:r w:rsidR="006B47DC" w:rsidRPr="00896CA0">
        <w:rPr>
          <w:rFonts w:ascii="Didot" w:hAnsi="Didot" w:cs="Didot"/>
          <w:lang w:val="en-US"/>
        </w:rPr>
        <w:t>conflict</w:t>
      </w:r>
      <w:r w:rsidR="008D1EB0">
        <w:rPr>
          <w:rFonts w:ascii="Didot" w:hAnsi="Didot" w:cs="Didot"/>
          <w:lang w:val="en-US"/>
        </w:rPr>
        <w:t xml:space="preserve"> </w:t>
      </w:r>
      <w:r w:rsidR="006B47DC" w:rsidRPr="00896CA0">
        <w:rPr>
          <w:rFonts w:ascii="Didot" w:hAnsi="Didot" w:cs="Didot"/>
          <w:lang w:val="en-US"/>
        </w:rPr>
        <w:t>to</w:t>
      </w:r>
      <w:r w:rsidR="008D1EB0">
        <w:rPr>
          <w:rFonts w:ascii="Didot" w:hAnsi="Didot" w:cs="Didot"/>
          <w:lang w:val="en-US"/>
        </w:rPr>
        <w:t xml:space="preserve"> </w:t>
      </w:r>
      <w:r w:rsidR="006B47DC" w:rsidRPr="00896CA0">
        <w:rPr>
          <w:rFonts w:ascii="Didot" w:hAnsi="Didot" w:cs="Didot"/>
          <w:lang w:val="en-US"/>
        </w:rPr>
        <w:t>comply</w:t>
      </w:r>
      <w:r w:rsidR="008D1EB0">
        <w:rPr>
          <w:rFonts w:ascii="Didot" w:hAnsi="Didot" w:cs="Didot"/>
          <w:lang w:val="en-US"/>
        </w:rPr>
        <w:t xml:space="preserve"> </w:t>
      </w:r>
      <w:r w:rsidR="006B47DC" w:rsidRPr="00896CA0">
        <w:rPr>
          <w:rFonts w:ascii="Didot" w:hAnsi="Didot" w:cs="Didot"/>
          <w:lang w:val="en-US"/>
        </w:rPr>
        <w:t xml:space="preserve">with IHL. </w:t>
      </w:r>
      <w:r w:rsidR="00526567" w:rsidRPr="00896CA0">
        <w:rPr>
          <w:rFonts w:ascii="Didot" w:hAnsi="Didot" w:cs="Didot"/>
          <w:lang w:val="en-US"/>
        </w:rPr>
        <w:t>The</w:t>
      </w:r>
      <w:r w:rsidR="008D1EB0">
        <w:rPr>
          <w:rFonts w:ascii="Didot" w:hAnsi="Didot" w:cs="Didot"/>
          <w:lang w:val="en-US"/>
        </w:rPr>
        <w:t xml:space="preserve"> </w:t>
      </w:r>
      <w:r w:rsidR="006B47DC" w:rsidRPr="00896CA0">
        <w:rPr>
          <w:rFonts w:ascii="Didot" w:hAnsi="Didot" w:cs="Didot"/>
          <w:lang w:val="en-US"/>
        </w:rPr>
        <w:t>need</w:t>
      </w:r>
      <w:r w:rsidR="008D1EB0">
        <w:rPr>
          <w:rFonts w:ascii="Didot" w:hAnsi="Didot" w:cs="Didot"/>
          <w:lang w:val="en-US"/>
        </w:rPr>
        <w:t xml:space="preserve"> </w:t>
      </w:r>
      <w:r w:rsidR="006B47DC" w:rsidRPr="00896CA0">
        <w:rPr>
          <w:rFonts w:ascii="Didot" w:hAnsi="Didot" w:cs="Didot"/>
          <w:lang w:val="en-US"/>
        </w:rPr>
        <w:t>for</w:t>
      </w:r>
      <w:r w:rsidR="008D1EB0">
        <w:rPr>
          <w:rFonts w:ascii="Didot" w:hAnsi="Didot" w:cs="Didot"/>
          <w:lang w:val="en-US"/>
        </w:rPr>
        <w:t xml:space="preserve"> </w:t>
      </w:r>
      <w:r w:rsidR="006B47DC" w:rsidRPr="00896CA0">
        <w:rPr>
          <w:rFonts w:ascii="Didot" w:hAnsi="Didot" w:cs="Didot"/>
          <w:lang w:val="en-US"/>
        </w:rPr>
        <w:t>increased</w:t>
      </w:r>
      <w:r w:rsidR="008D1EB0">
        <w:rPr>
          <w:rFonts w:ascii="Didot" w:hAnsi="Didot" w:cs="Didot"/>
          <w:lang w:val="en-US"/>
        </w:rPr>
        <w:t xml:space="preserve"> </w:t>
      </w:r>
      <w:r w:rsidR="006B47DC" w:rsidRPr="00896CA0">
        <w:rPr>
          <w:rFonts w:ascii="Didot" w:hAnsi="Didot" w:cs="Didot"/>
          <w:lang w:val="en-US"/>
        </w:rPr>
        <w:t>engagement and dialogue with non-state</w:t>
      </w:r>
      <w:r w:rsidR="008D1EB0">
        <w:rPr>
          <w:rFonts w:ascii="Didot" w:hAnsi="Didot" w:cs="Didot"/>
          <w:lang w:val="en-US"/>
        </w:rPr>
        <w:t xml:space="preserve"> </w:t>
      </w:r>
      <w:r w:rsidR="006B47DC" w:rsidRPr="00896CA0">
        <w:rPr>
          <w:rFonts w:ascii="Didot" w:hAnsi="Didot" w:cs="Didot"/>
          <w:lang w:val="en-US"/>
        </w:rPr>
        <w:t>armed</w:t>
      </w:r>
      <w:r w:rsidR="008D1EB0">
        <w:rPr>
          <w:rFonts w:ascii="Didot" w:hAnsi="Didot" w:cs="Didot"/>
          <w:lang w:val="en-US"/>
        </w:rPr>
        <w:t xml:space="preserve"> </w:t>
      </w:r>
      <w:r w:rsidR="006B47DC" w:rsidRPr="00896CA0">
        <w:rPr>
          <w:rFonts w:ascii="Didot" w:hAnsi="Didot" w:cs="Didot"/>
          <w:lang w:val="en-US"/>
        </w:rPr>
        <w:t>groups</w:t>
      </w:r>
      <w:r w:rsidR="008D1EB0">
        <w:rPr>
          <w:rFonts w:ascii="Didot" w:hAnsi="Didot" w:cs="Didot"/>
          <w:lang w:val="en-US"/>
        </w:rPr>
        <w:t xml:space="preserve"> </w:t>
      </w:r>
      <w:r w:rsidR="006B47DC" w:rsidRPr="00896CA0">
        <w:rPr>
          <w:rFonts w:ascii="Didot" w:hAnsi="Didot" w:cs="Didot"/>
          <w:lang w:val="en-US"/>
        </w:rPr>
        <w:t>to</w:t>
      </w:r>
      <w:r w:rsidR="008D1EB0">
        <w:rPr>
          <w:rFonts w:ascii="Didot" w:hAnsi="Didot" w:cs="Didot"/>
          <w:lang w:val="en-US"/>
        </w:rPr>
        <w:t xml:space="preserve"> </w:t>
      </w:r>
      <w:r w:rsidR="006B47DC" w:rsidRPr="00896CA0">
        <w:rPr>
          <w:rFonts w:ascii="Didot" w:hAnsi="Didot" w:cs="Didot"/>
          <w:lang w:val="en-US"/>
        </w:rPr>
        <w:t>increase</w:t>
      </w:r>
      <w:r w:rsidR="008D1EB0">
        <w:rPr>
          <w:rFonts w:ascii="Didot" w:hAnsi="Didot" w:cs="Didot"/>
          <w:lang w:val="en-US"/>
        </w:rPr>
        <w:t xml:space="preserve"> </w:t>
      </w:r>
      <w:r w:rsidR="006B47DC" w:rsidRPr="00896CA0">
        <w:rPr>
          <w:rFonts w:ascii="Didot" w:hAnsi="Didot" w:cs="Didot"/>
          <w:lang w:val="en-US"/>
        </w:rPr>
        <w:t>respect</w:t>
      </w:r>
      <w:r w:rsidR="008D1EB0">
        <w:rPr>
          <w:rFonts w:ascii="Didot" w:hAnsi="Didot" w:cs="Didot"/>
          <w:lang w:val="en-US"/>
        </w:rPr>
        <w:t xml:space="preserve"> </w:t>
      </w:r>
      <w:r w:rsidR="006B47DC" w:rsidRPr="00896CA0">
        <w:rPr>
          <w:rFonts w:ascii="Didot" w:hAnsi="Didot" w:cs="Didot"/>
          <w:lang w:val="en-US"/>
        </w:rPr>
        <w:t>for IHL among</w:t>
      </w:r>
      <w:r w:rsidR="008D1EB0">
        <w:rPr>
          <w:rFonts w:ascii="Didot" w:hAnsi="Didot" w:cs="Didot"/>
          <w:lang w:val="en-US"/>
        </w:rPr>
        <w:t xml:space="preserve"> </w:t>
      </w:r>
      <w:r w:rsidR="00526567" w:rsidRPr="00896CA0">
        <w:rPr>
          <w:rFonts w:ascii="Didot" w:hAnsi="Didot" w:cs="Didot"/>
          <w:lang w:val="en-US"/>
        </w:rPr>
        <w:t>those</w:t>
      </w:r>
      <w:r w:rsidR="008D1EB0">
        <w:rPr>
          <w:rFonts w:ascii="Didot" w:hAnsi="Didot" w:cs="Didot"/>
          <w:lang w:val="en-US"/>
        </w:rPr>
        <w:t xml:space="preserve"> </w:t>
      </w:r>
      <w:r w:rsidR="006B47DC" w:rsidRPr="00896CA0">
        <w:rPr>
          <w:rFonts w:ascii="Didot" w:hAnsi="Didot" w:cs="Didot"/>
          <w:lang w:val="en-US"/>
        </w:rPr>
        <w:t>actors</w:t>
      </w:r>
      <w:r w:rsidR="008D1EB0">
        <w:rPr>
          <w:rFonts w:ascii="Didot" w:hAnsi="Didot" w:cs="Didot"/>
          <w:lang w:val="en-US"/>
        </w:rPr>
        <w:t xml:space="preserve"> </w:t>
      </w:r>
      <w:r w:rsidR="00526567" w:rsidRPr="00896CA0">
        <w:rPr>
          <w:rFonts w:ascii="Didot" w:hAnsi="Didot" w:cs="Didot"/>
          <w:lang w:val="en-US"/>
        </w:rPr>
        <w:t>was</w:t>
      </w:r>
      <w:r w:rsidR="008D1EB0">
        <w:rPr>
          <w:rFonts w:ascii="Didot" w:hAnsi="Didot" w:cs="Didot"/>
          <w:lang w:val="en-US"/>
        </w:rPr>
        <w:t xml:space="preserve"> </w:t>
      </w:r>
      <w:r w:rsidR="00526567" w:rsidRPr="00896CA0">
        <w:rPr>
          <w:rFonts w:ascii="Didot" w:hAnsi="Didot" w:cs="Didot"/>
          <w:lang w:val="en-US"/>
        </w:rPr>
        <w:t>also</w:t>
      </w:r>
      <w:r w:rsidR="008D1EB0">
        <w:rPr>
          <w:rFonts w:ascii="Didot" w:hAnsi="Didot" w:cs="Didot"/>
          <w:lang w:val="en-US"/>
        </w:rPr>
        <w:t xml:space="preserve"> </w:t>
      </w:r>
      <w:r w:rsidR="00526567" w:rsidRPr="00896CA0">
        <w:rPr>
          <w:rFonts w:ascii="Didot" w:hAnsi="Didot" w:cs="Didot"/>
          <w:lang w:val="en-US"/>
        </w:rPr>
        <w:t>identified, and i</w:t>
      </w:r>
      <w:r w:rsidR="006B47DC" w:rsidRPr="00896CA0">
        <w:rPr>
          <w:rFonts w:ascii="Didot" w:hAnsi="Didot" w:cs="Didot"/>
          <w:lang w:val="en-US"/>
        </w:rPr>
        <w:t>nstruments</w:t>
      </w:r>
      <w:r w:rsidR="008D1EB0">
        <w:rPr>
          <w:rFonts w:ascii="Didot" w:hAnsi="Didot" w:cs="Didot"/>
          <w:lang w:val="en-US"/>
        </w:rPr>
        <w:t xml:space="preserve"> </w:t>
      </w:r>
      <w:r w:rsidR="006B47DC" w:rsidRPr="00896CA0">
        <w:rPr>
          <w:rFonts w:ascii="Didot" w:hAnsi="Didot" w:cs="Didot"/>
          <w:lang w:val="en-US"/>
        </w:rPr>
        <w:t>such as unilateral declarations</w:t>
      </w:r>
      <w:r w:rsidR="008D1EB0">
        <w:rPr>
          <w:rFonts w:ascii="Didot" w:hAnsi="Didot" w:cs="Didot"/>
          <w:lang w:val="en-US"/>
        </w:rPr>
        <w:t xml:space="preserve"> </w:t>
      </w:r>
      <w:r w:rsidR="006B47DC" w:rsidRPr="00896CA0">
        <w:rPr>
          <w:rFonts w:ascii="Didot" w:hAnsi="Didot" w:cs="Didot"/>
          <w:lang w:val="en-US"/>
        </w:rPr>
        <w:t>by non-State</w:t>
      </w:r>
      <w:r w:rsidR="008D1EB0">
        <w:rPr>
          <w:rFonts w:ascii="Didot" w:hAnsi="Didot" w:cs="Didot"/>
          <w:lang w:val="en-US"/>
        </w:rPr>
        <w:t xml:space="preserve"> </w:t>
      </w:r>
      <w:r w:rsidR="006B47DC" w:rsidRPr="00896CA0">
        <w:rPr>
          <w:rFonts w:ascii="Didot" w:hAnsi="Didot" w:cs="Didot"/>
          <w:lang w:val="en-US"/>
        </w:rPr>
        <w:t>armed</w:t>
      </w:r>
      <w:r w:rsidR="008D1EB0">
        <w:rPr>
          <w:rFonts w:ascii="Didot" w:hAnsi="Didot" w:cs="Didot"/>
          <w:lang w:val="en-US"/>
        </w:rPr>
        <w:t xml:space="preserve"> </w:t>
      </w:r>
      <w:r w:rsidR="006B47DC" w:rsidRPr="00896CA0">
        <w:rPr>
          <w:rFonts w:ascii="Didot" w:hAnsi="Didot" w:cs="Didot"/>
          <w:lang w:val="en-US"/>
        </w:rPr>
        <w:t>groups, special</w:t>
      </w:r>
      <w:r w:rsidR="008D1EB0">
        <w:rPr>
          <w:rFonts w:ascii="Didot" w:hAnsi="Didot" w:cs="Didot"/>
          <w:lang w:val="en-US"/>
        </w:rPr>
        <w:t xml:space="preserve"> </w:t>
      </w:r>
      <w:r w:rsidR="006B47DC" w:rsidRPr="00896CA0">
        <w:rPr>
          <w:rFonts w:ascii="Didot" w:hAnsi="Didot" w:cs="Didot"/>
          <w:lang w:val="en-US"/>
        </w:rPr>
        <w:t>agreements</w:t>
      </w:r>
      <w:r w:rsidR="008D1EB0">
        <w:rPr>
          <w:rFonts w:ascii="Didot" w:hAnsi="Didot" w:cs="Didot"/>
          <w:lang w:val="en-US"/>
        </w:rPr>
        <w:t xml:space="preserve"> </w:t>
      </w:r>
      <w:r w:rsidR="006B47DC" w:rsidRPr="00896CA0">
        <w:rPr>
          <w:rFonts w:ascii="Didot" w:hAnsi="Didot" w:cs="Didot"/>
          <w:lang w:val="en-US"/>
        </w:rPr>
        <w:t>between</w:t>
      </w:r>
      <w:r w:rsidR="008D1EB0">
        <w:rPr>
          <w:rFonts w:ascii="Didot" w:hAnsi="Didot" w:cs="Didot"/>
          <w:lang w:val="en-US"/>
        </w:rPr>
        <w:t xml:space="preserve"> </w:t>
      </w:r>
      <w:r w:rsidR="006B47DC" w:rsidRPr="00896CA0">
        <w:rPr>
          <w:rFonts w:ascii="Didot" w:hAnsi="Didot" w:cs="Didot"/>
          <w:lang w:val="en-US"/>
        </w:rPr>
        <w:t>governments and non-State</w:t>
      </w:r>
      <w:r w:rsidR="008D1EB0">
        <w:rPr>
          <w:rFonts w:ascii="Didot" w:hAnsi="Didot" w:cs="Didot"/>
          <w:lang w:val="en-US"/>
        </w:rPr>
        <w:t xml:space="preserve"> </w:t>
      </w:r>
      <w:r w:rsidR="006B47DC" w:rsidRPr="00896CA0">
        <w:rPr>
          <w:rFonts w:ascii="Didot" w:hAnsi="Didot" w:cs="Didot"/>
          <w:lang w:val="en-US"/>
        </w:rPr>
        <w:t>armed</w:t>
      </w:r>
      <w:r w:rsidR="008D1EB0">
        <w:rPr>
          <w:rFonts w:ascii="Didot" w:hAnsi="Didot" w:cs="Didot"/>
          <w:lang w:val="en-US"/>
        </w:rPr>
        <w:t xml:space="preserve"> </w:t>
      </w:r>
      <w:r w:rsidR="006B47DC" w:rsidRPr="00896CA0">
        <w:rPr>
          <w:rFonts w:ascii="Didot" w:hAnsi="Didot" w:cs="Didot"/>
          <w:lang w:val="en-US"/>
        </w:rPr>
        <w:t>groups, and so-called “Deeds of Commitment”</w:t>
      </w:r>
      <w:r w:rsidR="008D1EB0">
        <w:rPr>
          <w:rFonts w:ascii="Didot" w:hAnsi="Didot" w:cs="Didot"/>
          <w:lang w:val="en-US"/>
        </w:rPr>
        <w:t xml:space="preserve"> </w:t>
      </w:r>
      <w:r w:rsidR="00424280" w:rsidRPr="00896CA0">
        <w:rPr>
          <w:rFonts w:ascii="Didot" w:hAnsi="Didot" w:cs="Didot"/>
          <w:lang w:val="en-US"/>
        </w:rPr>
        <w:t>should be promoted as they</w:t>
      </w:r>
      <w:r w:rsidR="008D1EB0">
        <w:rPr>
          <w:rFonts w:ascii="Didot" w:hAnsi="Didot" w:cs="Didot"/>
          <w:lang w:val="en-US"/>
        </w:rPr>
        <w:t xml:space="preserve"> </w:t>
      </w:r>
      <w:r w:rsidR="006B47DC" w:rsidRPr="00896CA0">
        <w:rPr>
          <w:rFonts w:ascii="Didot" w:hAnsi="Didot" w:cs="Didot"/>
          <w:lang w:val="en-US"/>
        </w:rPr>
        <w:t>have</w:t>
      </w:r>
      <w:r w:rsidR="008D1EB0">
        <w:rPr>
          <w:rFonts w:ascii="Didot" w:hAnsi="Didot" w:cs="Didot"/>
          <w:lang w:val="en-US"/>
        </w:rPr>
        <w:t xml:space="preserve"> </w:t>
      </w:r>
      <w:r w:rsidR="006B47DC" w:rsidRPr="00896CA0">
        <w:rPr>
          <w:rFonts w:ascii="Didot" w:hAnsi="Didot" w:cs="Didot"/>
          <w:lang w:val="en-US"/>
        </w:rPr>
        <w:t>been instrumental</w:t>
      </w:r>
      <w:r w:rsidR="00424280" w:rsidRPr="00896CA0">
        <w:rPr>
          <w:rFonts w:ascii="Didot" w:hAnsi="Didot" w:cs="Didot"/>
          <w:lang w:val="en-US"/>
        </w:rPr>
        <w:t>. States</w:t>
      </w:r>
      <w:r w:rsidR="008D1EB0">
        <w:rPr>
          <w:rFonts w:ascii="Didot" w:hAnsi="Didot" w:cs="Didot"/>
          <w:lang w:val="en-US"/>
        </w:rPr>
        <w:t xml:space="preserve"> </w:t>
      </w:r>
      <w:r w:rsidR="00424280" w:rsidRPr="00896CA0">
        <w:rPr>
          <w:rFonts w:ascii="Didot" w:hAnsi="Didot" w:cs="Didot"/>
          <w:lang w:val="en-US"/>
        </w:rPr>
        <w:t>should</w:t>
      </w:r>
      <w:r w:rsidR="008D1EB0">
        <w:rPr>
          <w:rFonts w:ascii="Didot" w:hAnsi="Didot" w:cs="Didot"/>
          <w:lang w:val="en-US"/>
        </w:rPr>
        <w:t xml:space="preserve"> </w:t>
      </w:r>
      <w:r w:rsidR="00424280" w:rsidRPr="00896CA0">
        <w:rPr>
          <w:rFonts w:ascii="Didot" w:hAnsi="Didot" w:cs="Didot"/>
          <w:lang w:val="en-US"/>
        </w:rPr>
        <w:t>refrain</w:t>
      </w:r>
      <w:r w:rsidR="008D1EB0">
        <w:rPr>
          <w:rFonts w:ascii="Didot" w:hAnsi="Didot" w:cs="Didot"/>
          <w:lang w:val="en-US"/>
        </w:rPr>
        <w:t xml:space="preserve"> </w:t>
      </w:r>
      <w:r w:rsidR="00424280" w:rsidRPr="00896CA0">
        <w:rPr>
          <w:rFonts w:ascii="Didot" w:hAnsi="Didot" w:cs="Didot"/>
          <w:lang w:val="en-US"/>
        </w:rPr>
        <w:t>from</w:t>
      </w:r>
      <w:r w:rsidR="008D1EB0">
        <w:rPr>
          <w:rFonts w:ascii="Didot" w:hAnsi="Didot" w:cs="Didot"/>
          <w:lang w:val="en-US"/>
        </w:rPr>
        <w:t xml:space="preserve"> </w:t>
      </w:r>
      <w:r w:rsidR="00424280" w:rsidRPr="00896CA0">
        <w:rPr>
          <w:rFonts w:ascii="Didot" w:hAnsi="Didot" w:cs="Didot"/>
          <w:lang w:val="en-US"/>
        </w:rPr>
        <w:t>inhibiting</w:t>
      </w:r>
      <w:r w:rsidR="008D1EB0">
        <w:rPr>
          <w:rFonts w:ascii="Didot" w:hAnsi="Didot" w:cs="Didot"/>
          <w:lang w:val="en-US"/>
        </w:rPr>
        <w:t xml:space="preserve"> </w:t>
      </w:r>
      <w:r w:rsidR="00526567" w:rsidRPr="00896CA0">
        <w:rPr>
          <w:rFonts w:ascii="Didot" w:hAnsi="Didot" w:cs="Didot"/>
          <w:lang w:val="en-US"/>
        </w:rPr>
        <w:t>humanitarian</w:t>
      </w:r>
      <w:r w:rsidR="008D1EB0">
        <w:rPr>
          <w:rFonts w:ascii="Didot" w:hAnsi="Didot" w:cs="Didot"/>
          <w:lang w:val="en-US"/>
        </w:rPr>
        <w:t xml:space="preserve"> </w:t>
      </w:r>
      <w:r w:rsidR="00526567" w:rsidRPr="00896CA0">
        <w:rPr>
          <w:rFonts w:ascii="Didot" w:hAnsi="Didot" w:cs="Didot"/>
          <w:lang w:val="en-US"/>
        </w:rPr>
        <w:t>actors in their</w:t>
      </w:r>
      <w:r w:rsidR="008D1EB0">
        <w:rPr>
          <w:rFonts w:ascii="Didot" w:hAnsi="Didot" w:cs="Didot"/>
          <w:lang w:val="en-US"/>
        </w:rPr>
        <w:t xml:space="preserve"> </w:t>
      </w:r>
      <w:r w:rsidR="00526567" w:rsidRPr="00896CA0">
        <w:rPr>
          <w:rFonts w:ascii="Didot" w:hAnsi="Didot" w:cs="Didot"/>
          <w:lang w:val="en-US"/>
        </w:rPr>
        <w:t>efforts</w:t>
      </w:r>
      <w:r w:rsidR="008D1EB0">
        <w:rPr>
          <w:rFonts w:ascii="Didot" w:hAnsi="Didot" w:cs="Didot"/>
          <w:lang w:val="en-US"/>
        </w:rPr>
        <w:t xml:space="preserve"> </w:t>
      </w:r>
      <w:r w:rsidR="00526567" w:rsidRPr="00896CA0">
        <w:rPr>
          <w:rFonts w:ascii="Didot" w:hAnsi="Didot" w:cs="Didot"/>
          <w:lang w:val="en-US"/>
        </w:rPr>
        <w:t>to</w:t>
      </w:r>
      <w:r w:rsidR="008D1EB0">
        <w:rPr>
          <w:rFonts w:ascii="Didot" w:hAnsi="Didot" w:cs="Didot"/>
          <w:lang w:val="en-US"/>
        </w:rPr>
        <w:t xml:space="preserve"> </w:t>
      </w:r>
      <w:r w:rsidR="00526567" w:rsidRPr="00896CA0">
        <w:rPr>
          <w:rFonts w:ascii="Didot" w:hAnsi="Didot" w:cs="Didot"/>
          <w:lang w:val="en-US"/>
        </w:rPr>
        <w:t>engage non-State</w:t>
      </w:r>
      <w:r w:rsidR="008D1EB0">
        <w:rPr>
          <w:rFonts w:ascii="Didot" w:hAnsi="Didot" w:cs="Didot"/>
          <w:lang w:val="en-US"/>
        </w:rPr>
        <w:t xml:space="preserve"> </w:t>
      </w:r>
      <w:r w:rsidR="00526567" w:rsidRPr="00896CA0">
        <w:rPr>
          <w:rFonts w:ascii="Didot" w:hAnsi="Didot" w:cs="Didot"/>
          <w:lang w:val="en-US"/>
        </w:rPr>
        <w:t>armed</w:t>
      </w:r>
      <w:r w:rsidR="008D1EB0">
        <w:rPr>
          <w:rFonts w:ascii="Didot" w:hAnsi="Didot" w:cs="Didot"/>
          <w:lang w:val="en-US"/>
        </w:rPr>
        <w:t xml:space="preserve"> </w:t>
      </w:r>
      <w:r w:rsidR="00526567" w:rsidRPr="00896CA0">
        <w:rPr>
          <w:rFonts w:ascii="Didot" w:hAnsi="Didot" w:cs="Didot"/>
          <w:lang w:val="en-US"/>
        </w:rPr>
        <w:t>groups</w:t>
      </w:r>
      <w:r w:rsidR="008D1EB0">
        <w:rPr>
          <w:rFonts w:ascii="Didot" w:hAnsi="Didot" w:cs="Didot"/>
          <w:lang w:val="en-US"/>
        </w:rPr>
        <w:t xml:space="preserve"> </w:t>
      </w:r>
      <w:r w:rsidR="00526567" w:rsidRPr="00896CA0">
        <w:rPr>
          <w:rFonts w:ascii="Didot" w:hAnsi="Didot" w:cs="Didot"/>
          <w:lang w:val="en-US"/>
        </w:rPr>
        <w:t>for</w:t>
      </w:r>
      <w:r w:rsidR="008D1EB0">
        <w:rPr>
          <w:rFonts w:ascii="Didot" w:hAnsi="Didot" w:cs="Didot"/>
          <w:lang w:val="en-US"/>
        </w:rPr>
        <w:t xml:space="preserve"> </w:t>
      </w:r>
      <w:r w:rsidR="00526567" w:rsidRPr="00896CA0">
        <w:rPr>
          <w:rFonts w:ascii="Didot" w:hAnsi="Didot" w:cs="Didot"/>
          <w:lang w:val="en-US"/>
        </w:rPr>
        <w:t>humanitarian</w:t>
      </w:r>
      <w:r w:rsidR="008D1EB0">
        <w:rPr>
          <w:rFonts w:ascii="Didot" w:hAnsi="Didot" w:cs="Didot"/>
          <w:lang w:val="en-US"/>
        </w:rPr>
        <w:t xml:space="preserve"> </w:t>
      </w:r>
      <w:r w:rsidR="00526567" w:rsidRPr="00896CA0">
        <w:rPr>
          <w:rFonts w:ascii="Didot" w:hAnsi="Didot" w:cs="Didot"/>
          <w:lang w:val="en-US"/>
        </w:rPr>
        <w:t>purposes, including</w:t>
      </w:r>
      <w:r w:rsidR="008D1EB0">
        <w:rPr>
          <w:rFonts w:ascii="Didot" w:hAnsi="Didot" w:cs="Didot"/>
          <w:lang w:val="en-US"/>
        </w:rPr>
        <w:t xml:space="preserve"> </w:t>
      </w:r>
      <w:r w:rsidR="00526567" w:rsidRPr="00896CA0">
        <w:rPr>
          <w:rFonts w:ascii="Didot" w:hAnsi="Didot" w:cs="Didot"/>
          <w:lang w:val="en-US"/>
        </w:rPr>
        <w:t>undertaking</w:t>
      </w:r>
      <w:r w:rsidR="008D1EB0">
        <w:rPr>
          <w:rFonts w:ascii="Didot" w:hAnsi="Didot" w:cs="Didot"/>
          <w:lang w:val="en-US"/>
        </w:rPr>
        <w:t xml:space="preserve"> </w:t>
      </w:r>
      <w:r w:rsidR="00526567" w:rsidRPr="00896CA0">
        <w:rPr>
          <w:rFonts w:ascii="Didot" w:hAnsi="Didot" w:cs="Didot"/>
          <w:lang w:val="en-US"/>
        </w:rPr>
        <w:t>activities</w:t>
      </w:r>
      <w:r w:rsidR="008D1EB0">
        <w:rPr>
          <w:rFonts w:ascii="Didot" w:hAnsi="Didot" w:cs="Didot"/>
          <w:lang w:val="en-US"/>
        </w:rPr>
        <w:t xml:space="preserve"> </w:t>
      </w:r>
      <w:r w:rsidR="00526567" w:rsidRPr="00896CA0">
        <w:rPr>
          <w:rFonts w:ascii="Didot" w:hAnsi="Didot" w:cs="Didot"/>
          <w:lang w:val="en-US"/>
        </w:rPr>
        <w:t xml:space="preserve">aimed at </w:t>
      </w:r>
      <w:bookmarkStart w:id="0" w:name="_GoBack"/>
      <w:r w:rsidR="00526567" w:rsidRPr="00896CA0">
        <w:rPr>
          <w:rFonts w:ascii="Didot" w:hAnsi="Didot" w:cs="Didot"/>
          <w:lang w:val="en-US"/>
        </w:rPr>
        <w:t>promoting</w:t>
      </w:r>
      <w:r w:rsidR="008D1EB0">
        <w:rPr>
          <w:rFonts w:ascii="Didot" w:hAnsi="Didot" w:cs="Didot"/>
          <w:lang w:val="en-US"/>
        </w:rPr>
        <w:t xml:space="preserve"> </w:t>
      </w:r>
      <w:bookmarkEnd w:id="0"/>
      <w:r w:rsidR="00526567" w:rsidRPr="00896CA0">
        <w:rPr>
          <w:rFonts w:ascii="Didot" w:hAnsi="Didot" w:cs="Didot"/>
          <w:lang w:val="en-US"/>
        </w:rPr>
        <w:t>respect</w:t>
      </w:r>
      <w:r w:rsidR="008D1EB0">
        <w:rPr>
          <w:rFonts w:ascii="Didot" w:hAnsi="Didot" w:cs="Didot"/>
          <w:lang w:val="en-US"/>
        </w:rPr>
        <w:t xml:space="preserve"> </w:t>
      </w:r>
      <w:r w:rsidR="00526567" w:rsidRPr="00896CA0">
        <w:rPr>
          <w:rFonts w:ascii="Didot" w:hAnsi="Didot" w:cs="Didot"/>
          <w:lang w:val="en-US"/>
        </w:rPr>
        <w:t>for IHL.</w:t>
      </w:r>
    </w:p>
    <w:p w:rsidR="008E37A9" w:rsidRDefault="00AC22FA" w:rsidP="00C4070A">
      <w:pPr>
        <w:pStyle w:val="Default"/>
        <w:spacing w:after="200" w:line="320" w:lineRule="exact"/>
        <w:jc w:val="both"/>
        <w:rPr>
          <w:rFonts w:ascii="Didot" w:hAnsi="Didot" w:cs="Didot"/>
          <w:lang w:val="en-US"/>
        </w:rPr>
      </w:pPr>
      <w:r>
        <w:rPr>
          <w:rFonts w:ascii="Didot" w:hAnsi="Didot" w:cs="Didot"/>
          <w:lang w:val="en-US"/>
        </w:rPr>
        <w:t>I</w:t>
      </w:r>
      <w:r w:rsidR="00990903" w:rsidRPr="00896CA0">
        <w:rPr>
          <w:rFonts w:ascii="Didot" w:hAnsi="Didot" w:cs="Didot"/>
          <w:lang w:val="en-US"/>
        </w:rPr>
        <w:t>n addition</w:t>
      </w:r>
      <w:r w:rsidR="008D1EB0">
        <w:rPr>
          <w:rFonts w:ascii="Didot" w:hAnsi="Didot" w:cs="Didot"/>
          <w:lang w:val="en-US"/>
        </w:rPr>
        <w:t xml:space="preserve"> </w:t>
      </w:r>
      <w:r w:rsidR="00990903" w:rsidRPr="00896CA0">
        <w:rPr>
          <w:rFonts w:ascii="Didot" w:hAnsi="Didot" w:cs="Didot"/>
          <w:lang w:val="en-US"/>
        </w:rPr>
        <w:t>to full compliance</w:t>
      </w:r>
      <w:r w:rsidR="008D1EB0">
        <w:rPr>
          <w:rFonts w:ascii="Didot" w:hAnsi="Didot" w:cs="Didot"/>
          <w:lang w:val="en-US"/>
        </w:rPr>
        <w:t xml:space="preserve"> </w:t>
      </w:r>
      <w:r w:rsidR="00990903" w:rsidRPr="00896CA0">
        <w:rPr>
          <w:rFonts w:ascii="Didot" w:hAnsi="Didot" w:cs="Didot"/>
          <w:lang w:val="en-US"/>
        </w:rPr>
        <w:t>with IHL norms, compliance</w:t>
      </w:r>
      <w:r w:rsidR="008D1EB0">
        <w:rPr>
          <w:rFonts w:ascii="Didot" w:hAnsi="Didot" w:cs="Didot"/>
          <w:lang w:val="en-US"/>
        </w:rPr>
        <w:t xml:space="preserve"> </w:t>
      </w:r>
      <w:r w:rsidR="00990903" w:rsidRPr="00896CA0">
        <w:rPr>
          <w:rFonts w:ascii="Didot" w:hAnsi="Didot" w:cs="Didot"/>
          <w:lang w:val="en-US"/>
        </w:rPr>
        <w:t>with</w:t>
      </w:r>
      <w:r w:rsidR="008D1EB0">
        <w:rPr>
          <w:rFonts w:ascii="Didot" w:hAnsi="Didot" w:cs="Didot"/>
          <w:lang w:val="en-US"/>
        </w:rPr>
        <w:t xml:space="preserve"> </w:t>
      </w:r>
      <w:r w:rsidR="00990903" w:rsidRPr="00896CA0">
        <w:rPr>
          <w:rFonts w:ascii="Didot" w:hAnsi="Didot" w:cs="Didot"/>
          <w:lang w:val="en-US"/>
        </w:rPr>
        <w:t>relevant UN Security Council resolutions</w:t>
      </w:r>
      <w:r w:rsidR="008D1EB0">
        <w:rPr>
          <w:rFonts w:ascii="Didot" w:hAnsi="Didot" w:cs="Didot"/>
          <w:lang w:val="en-US"/>
        </w:rPr>
        <w:t xml:space="preserve"> </w:t>
      </w:r>
      <w:r w:rsidR="00990903" w:rsidRPr="00896CA0">
        <w:rPr>
          <w:rFonts w:ascii="Didot" w:hAnsi="Didot" w:cs="Didot"/>
          <w:lang w:val="en-US"/>
        </w:rPr>
        <w:t>is</w:t>
      </w:r>
      <w:r w:rsidR="008D1EB0">
        <w:rPr>
          <w:rFonts w:ascii="Didot" w:hAnsi="Didot" w:cs="Didot"/>
          <w:lang w:val="en-US"/>
        </w:rPr>
        <w:t xml:space="preserve"> </w:t>
      </w:r>
      <w:r w:rsidR="00990903" w:rsidRPr="00896CA0">
        <w:rPr>
          <w:rFonts w:ascii="Didot" w:hAnsi="Didot" w:cs="Didot"/>
          <w:lang w:val="en-US"/>
        </w:rPr>
        <w:t xml:space="preserve">required. </w:t>
      </w:r>
      <w:r>
        <w:rPr>
          <w:rFonts w:ascii="Didot" w:hAnsi="Didot" w:cs="Didot"/>
          <w:lang w:val="en-US"/>
        </w:rPr>
        <w:t>In PRST/2013/2, the Security Council reiterated that States bear the primary responsibility to protect civilians.</w:t>
      </w:r>
    </w:p>
    <w:p w:rsidR="00FA7562" w:rsidRPr="005E53FA" w:rsidRDefault="00FA7562" w:rsidP="00FA7562">
      <w:pPr>
        <w:pStyle w:val="Default"/>
        <w:spacing w:after="200" w:line="320" w:lineRule="exact"/>
        <w:jc w:val="both"/>
        <w:rPr>
          <w:rFonts w:ascii="Didot" w:hAnsi="Didot" w:cs="Didot"/>
          <w:lang w:val="en-US"/>
        </w:rPr>
      </w:pPr>
      <w:r>
        <w:rPr>
          <w:rFonts w:ascii="Didot" w:hAnsi="Didot" w:cs="Didot"/>
          <w:lang w:val="en-US"/>
        </w:rPr>
        <w:t>States are encouraged to use their statements during the debate to</w:t>
      </w:r>
      <w:r w:rsidR="006137BD">
        <w:rPr>
          <w:rFonts w:ascii="Didot" w:hAnsi="Didot" w:cs="Didot"/>
          <w:lang w:val="en-US"/>
        </w:rPr>
        <w:t xml:space="preserve"> </w:t>
      </w:r>
      <w:r>
        <w:rPr>
          <w:rFonts w:ascii="Didot" w:hAnsi="Didot" w:cs="Didot"/>
          <w:lang w:val="en-US"/>
        </w:rPr>
        <w:t>outline about steps they are taking to enhance compliance with IHL, human rights law and refugee law within their own and other armed forces as appropriate, as well as by non-State armed groups.</w:t>
      </w:r>
    </w:p>
    <w:p w:rsidR="00C4070A" w:rsidRPr="00896CA0" w:rsidRDefault="00C4070A" w:rsidP="00C4070A">
      <w:pPr>
        <w:spacing w:after="200" w:line="276" w:lineRule="auto"/>
        <w:ind w:left="0" w:right="100"/>
        <w:rPr>
          <w:rFonts w:ascii="Didot" w:hAnsi="Didot" w:cs="Didot"/>
          <w:b/>
          <w:lang w:val="en-US" w:eastAsia="ko-KR"/>
        </w:rPr>
      </w:pPr>
    </w:p>
    <w:p w:rsidR="00286B8D" w:rsidRPr="0093694E" w:rsidRDefault="005C0156" w:rsidP="0093694E">
      <w:pPr>
        <w:spacing w:after="200" w:line="276" w:lineRule="auto"/>
        <w:ind w:left="795" w:right="100" w:hanging="795"/>
        <w:rPr>
          <w:rFonts w:ascii="Didot" w:hAnsi="Didot" w:cs="Didot"/>
          <w:u w:val="single"/>
          <w:lang w:val="en-US" w:eastAsia="ko-KR"/>
        </w:rPr>
      </w:pPr>
      <w:r w:rsidRPr="0093694E">
        <w:rPr>
          <w:rFonts w:ascii="Didot" w:hAnsi="Didot" w:cs="Didot"/>
          <w:lang w:val="en-US" w:eastAsia="ko-KR"/>
        </w:rPr>
        <w:t xml:space="preserve">2. </w:t>
      </w:r>
      <w:r w:rsidR="0093694E" w:rsidRPr="0093694E">
        <w:rPr>
          <w:rFonts w:ascii="Didot" w:hAnsi="Didot" w:cs="Didot"/>
          <w:lang w:val="en-US" w:eastAsia="ko-KR"/>
        </w:rPr>
        <w:tab/>
      </w:r>
      <w:r w:rsidR="00927A5C">
        <w:rPr>
          <w:rFonts w:ascii="Didot" w:hAnsi="Didot" w:cs="Didot"/>
          <w:u w:val="single"/>
          <w:lang w:val="en-US" w:eastAsia="ko-KR"/>
        </w:rPr>
        <w:t>Ensuring humanitarian access to affected populations</w:t>
      </w:r>
    </w:p>
    <w:p w:rsidR="00286B8D" w:rsidRDefault="00286B8D" w:rsidP="00C4070A">
      <w:pPr>
        <w:spacing w:after="200" w:line="320" w:lineRule="exact"/>
        <w:ind w:left="0" w:right="100"/>
        <w:rPr>
          <w:rFonts w:ascii="Didot" w:hAnsi="Didot" w:cs="Didot"/>
          <w:lang w:val="en-US" w:eastAsia="ko-KR"/>
        </w:rPr>
      </w:pPr>
      <w:r w:rsidRPr="00896CA0">
        <w:rPr>
          <w:rFonts w:ascii="Didot" w:hAnsi="Didot" w:cs="Didot"/>
          <w:lang w:val="en-US" w:eastAsia="ko-KR"/>
        </w:rPr>
        <w:t xml:space="preserve">The SG </w:t>
      </w:r>
      <w:r w:rsidR="00595580">
        <w:rPr>
          <w:rFonts w:ascii="Didot" w:hAnsi="Didot" w:cs="Didot"/>
          <w:lang w:val="en-US" w:eastAsia="ko-KR"/>
        </w:rPr>
        <w:t xml:space="preserve">has identified the need to enhance </w:t>
      </w:r>
      <w:r w:rsidRPr="00896CA0">
        <w:rPr>
          <w:rFonts w:ascii="Didot" w:hAnsi="Didot" w:cs="Didot"/>
          <w:lang w:val="en-US" w:eastAsia="ko-KR"/>
        </w:rPr>
        <w:t>humanitarian access</w:t>
      </w:r>
      <w:r w:rsidR="00595580">
        <w:rPr>
          <w:rFonts w:ascii="Didot" w:hAnsi="Didot" w:cs="Didot"/>
          <w:lang w:val="en-US" w:eastAsia="ko-KR"/>
        </w:rPr>
        <w:t xml:space="preserve"> as one of the five core challenges to strengthening the protection of civilians</w:t>
      </w:r>
      <w:r w:rsidRPr="00896CA0">
        <w:rPr>
          <w:rFonts w:ascii="Didot" w:hAnsi="Didot" w:cs="Didot"/>
          <w:lang w:val="en-US" w:eastAsia="ko-KR"/>
        </w:rPr>
        <w:t xml:space="preserve">. Access is essential for humanitarian action upon which thousands or even millions of people depend. </w:t>
      </w:r>
      <w:r w:rsidR="005039A5" w:rsidRPr="00896CA0">
        <w:rPr>
          <w:rFonts w:ascii="Didot" w:hAnsi="Didot" w:cs="Didot"/>
          <w:lang w:val="en-US" w:eastAsia="ko-KR"/>
        </w:rPr>
        <w:t>C</w:t>
      </w:r>
      <w:r w:rsidRPr="00896CA0">
        <w:rPr>
          <w:rFonts w:ascii="Didot" w:hAnsi="Didot" w:cs="Didot"/>
          <w:lang w:val="en-US" w:eastAsia="ko-KR"/>
        </w:rPr>
        <w:t>onstraints to humanitarian access t</w:t>
      </w:r>
      <w:r w:rsidR="005039A5" w:rsidRPr="00896CA0">
        <w:rPr>
          <w:rFonts w:ascii="Didot" w:hAnsi="Didot" w:cs="Didot"/>
          <w:lang w:val="en-US" w:eastAsia="ko-KR"/>
        </w:rPr>
        <w:t xml:space="preserve">hat have the most severe effects on people in need of humanitarian assistance include restrictions to movement of humanitarian workers or goods (including physical and bureaucratic obstacles); absence of agreed mechanisms with the parties to conflict for the delivery of assistance during hostilities; interference in the delivery of humanitarian assistance, including demands of payment; and violence against humanitarian actors, including physical attacks on humanitarian workers and on convoys. </w:t>
      </w:r>
    </w:p>
    <w:p w:rsidR="00595580" w:rsidRPr="00896CA0" w:rsidRDefault="00595580" w:rsidP="00C4070A">
      <w:pPr>
        <w:spacing w:after="200" w:line="320" w:lineRule="exact"/>
        <w:ind w:left="0" w:right="100"/>
        <w:rPr>
          <w:rFonts w:ascii="Didot" w:hAnsi="Didot" w:cs="Didot"/>
          <w:lang w:val="en-US" w:eastAsia="ko-KR"/>
        </w:rPr>
      </w:pPr>
      <w:r w:rsidRPr="00595580">
        <w:rPr>
          <w:rFonts w:ascii="Didot" w:hAnsi="Didot" w:cs="Didot"/>
          <w:lang w:val="en-US" w:eastAsia="ko-KR"/>
        </w:rPr>
        <w:t>In situations of armed conflict, under</w:t>
      </w:r>
      <w:r>
        <w:rPr>
          <w:rFonts w:ascii="Didot" w:hAnsi="Didot" w:cs="Didot"/>
          <w:lang w:val="en-US" w:eastAsia="ko-KR"/>
        </w:rPr>
        <w:t xml:space="preserve"> </w:t>
      </w:r>
      <w:r w:rsidRPr="00595580">
        <w:rPr>
          <w:rFonts w:ascii="Didot" w:hAnsi="Didot" w:cs="Didot"/>
          <w:lang w:val="en-US" w:eastAsia="ko-KR"/>
        </w:rPr>
        <w:t>international humanitarian law the primary responsibility for protecting and meeting</w:t>
      </w:r>
      <w:r>
        <w:rPr>
          <w:rFonts w:ascii="Didot" w:hAnsi="Didot" w:cs="Didot"/>
          <w:lang w:val="en-US" w:eastAsia="ko-KR"/>
        </w:rPr>
        <w:t xml:space="preserve"> </w:t>
      </w:r>
      <w:r w:rsidRPr="00595580">
        <w:rPr>
          <w:rFonts w:ascii="Didot" w:hAnsi="Didot" w:cs="Didot"/>
          <w:lang w:val="en-US" w:eastAsia="ko-KR"/>
        </w:rPr>
        <w:t>the needs of civilians lies with the party under whose control they find themselves. If the party is unable or unwilling to do so, humanitarian agencies can offer their services. Such offers must not be considered as interference in domestic affairs, and</w:t>
      </w:r>
      <w:r>
        <w:rPr>
          <w:rFonts w:ascii="Didot" w:hAnsi="Didot" w:cs="Didot"/>
          <w:lang w:val="en-US" w:eastAsia="ko-KR"/>
        </w:rPr>
        <w:t xml:space="preserve"> </w:t>
      </w:r>
      <w:r w:rsidRPr="00595580">
        <w:rPr>
          <w:rFonts w:ascii="Didot" w:hAnsi="Didot" w:cs="Didot"/>
          <w:lang w:val="en-US" w:eastAsia="ko-KR"/>
        </w:rPr>
        <w:t>consent to relief operations must not be arbitrarily denied.</w:t>
      </w:r>
    </w:p>
    <w:p w:rsidR="000A040C" w:rsidRPr="00896CA0" w:rsidRDefault="005039A5" w:rsidP="00C4070A">
      <w:pPr>
        <w:pStyle w:val="Default"/>
        <w:spacing w:after="200" w:line="320" w:lineRule="exact"/>
        <w:jc w:val="both"/>
        <w:rPr>
          <w:rFonts w:ascii="Didot" w:hAnsi="Didot" w:cs="Didot"/>
          <w:lang w:val="en-US"/>
        </w:rPr>
      </w:pPr>
      <w:r w:rsidRPr="00896CA0">
        <w:rPr>
          <w:rFonts w:ascii="Didot" w:hAnsi="Didot" w:cs="Didot"/>
          <w:lang w:val="en-US" w:eastAsia="ko-KR"/>
        </w:rPr>
        <w:lastRenderedPageBreak/>
        <w:t xml:space="preserve">The Oslo Conference </w:t>
      </w:r>
      <w:r w:rsidR="005D0F00" w:rsidRPr="00896CA0">
        <w:rPr>
          <w:rFonts w:ascii="Didot" w:hAnsi="Didot" w:cs="Didot"/>
          <w:lang w:val="en-US" w:eastAsia="ko-KR"/>
        </w:rPr>
        <w:t>recommended that parties to armed conflicts take all necessary measures to ensure rapid and unimpeded access by humanitarian actors. To this end, States and other actors must take active measures to</w:t>
      </w:r>
      <w:r w:rsidR="000A040C" w:rsidRPr="00896CA0">
        <w:rPr>
          <w:rFonts w:ascii="Didot" w:hAnsi="Didot" w:cs="Didot"/>
          <w:lang w:val="en-US" w:eastAsia="ko-KR"/>
        </w:rPr>
        <w:t xml:space="preserve"> facilitate humanitarian access;</w:t>
      </w:r>
      <w:r w:rsidR="008D1EB0">
        <w:rPr>
          <w:rFonts w:ascii="Didot" w:hAnsi="Didot" w:cs="Didot"/>
          <w:lang w:val="en-US" w:eastAsia="ko-KR"/>
        </w:rPr>
        <w:t xml:space="preserve"> </w:t>
      </w:r>
      <w:r w:rsidR="000A040C" w:rsidRPr="00896CA0">
        <w:rPr>
          <w:rFonts w:ascii="Didot" w:hAnsi="Didot" w:cs="Didot"/>
          <w:lang w:val="en-US"/>
        </w:rPr>
        <w:t>States should not place unnecessary</w:t>
      </w:r>
      <w:r w:rsidR="008D1EB0">
        <w:rPr>
          <w:rFonts w:ascii="Didot" w:hAnsi="Didot" w:cs="Didot"/>
          <w:lang w:val="en-US"/>
        </w:rPr>
        <w:t xml:space="preserve"> </w:t>
      </w:r>
      <w:r w:rsidR="000A040C" w:rsidRPr="00896CA0">
        <w:rPr>
          <w:rFonts w:ascii="Didot" w:hAnsi="Didot" w:cs="Didot"/>
          <w:lang w:val="en-US"/>
        </w:rPr>
        <w:t>bureaucratic</w:t>
      </w:r>
      <w:r w:rsidR="008D1EB0">
        <w:rPr>
          <w:rFonts w:ascii="Didot" w:hAnsi="Didot" w:cs="Didot"/>
          <w:lang w:val="en-US"/>
        </w:rPr>
        <w:t xml:space="preserve"> </w:t>
      </w:r>
      <w:r w:rsidR="000A040C" w:rsidRPr="00896CA0">
        <w:rPr>
          <w:rFonts w:ascii="Didot" w:hAnsi="Didot" w:cs="Didot"/>
          <w:lang w:val="en-US"/>
        </w:rPr>
        <w:t>burdens</w:t>
      </w:r>
      <w:r w:rsidR="008D1EB0">
        <w:rPr>
          <w:rFonts w:ascii="Didot" w:hAnsi="Didot" w:cs="Didot"/>
          <w:lang w:val="en-US"/>
        </w:rPr>
        <w:t xml:space="preserve"> </w:t>
      </w:r>
      <w:r w:rsidR="000A040C" w:rsidRPr="00896CA0">
        <w:rPr>
          <w:rFonts w:ascii="Didot" w:hAnsi="Didot" w:cs="Didot"/>
          <w:lang w:val="en-US"/>
        </w:rPr>
        <w:t>on</w:t>
      </w:r>
      <w:r w:rsidR="008D1EB0">
        <w:rPr>
          <w:rFonts w:ascii="Didot" w:hAnsi="Didot" w:cs="Didot"/>
          <w:lang w:val="en-US"/>
        </w:rPr>
        <w:t xml:space="preserve"> </w:t>
      </w:r>
      <w:r w:rsidR="000A040C" w:rsidRPr="00896CA0">
        <w:rPr>
          <w:rFonts w:ascii="Didot" w:hAnsi="Didot" w:cs="Didot"/>
          <w:lang w:val="en-US"/>
        </w:rPr>
        <w:t>humanitarian actors; States should ensure that</w:t>
      </w:r>
      <w:r w:rsidR="008D1EB0">
        <w:rPr>
          <w:rFonts w:ascii="Didot" w:hAnsi="Didot" w:cs="Didot"/>
          <w:lang w:val="en-US"/>
        </w:rPr>
        <w:t xml:space="preserve"> </w:t>
      </w:r>
      <w:r w:rsidR="000A040C" w:rsidRPr="00896CA0">
        <w:rPr>
          <w:rFonts w:ascii="Didot" w:hAnsi="Didot" w:cs="Didot"/>
          <w:lang w:val="en-US"/>
        </w:rPr>
        <w:t>counter-terrorism</w:t>
      </w:r>
      <w:r w:rsidR="008D1EB0">
        <w:rPr>
          <w:rFonts w:ascii="Didot" w:hAnsi="Didot" w:cs="Didot"/>
          <w:lang w:val="en-US"/>
        </w:rPr>
        <w:t xml:space="preserve"> </w:t>
      </w:r>
      <w:r w:rsidR="000A040C" w:rsidRPr="00896CA0">
        <w:rPr>
          <w:rFonts w:ascii="Didot" w:hAnsi="Didot" w:cs="Didot"/>
          <w:lang w:val="en-US"/>
        </w:rPr>
        <w:t>regulations do not</w:t>
      </w:r>
      <w:r w:rsidR="008D1EB0">
        <w:rPr>
          <w:rFonts w:ascii="Didot" w:hAnsi="Didot" w:cs="Didot"/>
          <w:lang w:val="en-US"/>
        </w:rPr>
        <w:t xml:space="preserve"> </w:t>
      </w:r>
      <w:r w:rsidR="000A040C" w:rsidRPr="00896CA0">
        <w:rPr>
          <w:rFonts w:ascii="Didot" w:hAnsi="Didot" w:cs="Didot"/>
          <w:lang w:val="en-US"/>
        </w:rPr>
        <w:t>unnecessarily</w:t>
      </w:r>
      <w:r w:rsidR="008D1EB0">
        <w:rPr>
          <w:rFonts w:ascii="Didot" w:hAnsi="Didot" w:cs="Didot"/>
          <w:lang w:val="en-US"/>
        </w:rPr>
        <w:t xml:space="preserve"> </w:t>
      </w:r>
      <w:r w:rsidR="000A040C" w:rsidRPr="00896CA0">
        <w:rPr>
          <w:rFonts w:ascii="Didot" w:hAnsi="Didot" w:cs="Didot"/>
          <w:lang w:val="en-US"/>
        </w:rPr>
        <w:t>hamper and criminalize</w:t>
      </w:r>
      <w:r w:rsidR="008D1EB0">
        <w:rPr>
          <w:rFonts w:ascii="Didot" w:hAnsi="Didot" w:cs="Didot"/>
          <w:lang w:val="en-US"/>
        </w:rPr>
        <w:t xml:space="preserve"> </w:t>
      </w:r>
      <w:r w:rsidR="000A040C" w:rsidRPr="00896CA0">
        <w:rPr>
          <w:rFonts w:ascii="Didot" w:hAnsi="Didot" w:cs="Didot"/>
          <w:lang w:val="en-US"/>
        </w:rPr>
        <w:t>the</w:t>
      </w:r>
      <w:r w:rsidR="008D1EB0">
        <w:rPr>
          <w:rFonts w:ascii="Didot" w:hAnsi="Didot" w:cs="Didot"/>
          <w:lang w:val="en-US"/>
        </w:rPr>
        <w:t xml:space="preserve"> </w:t>
      </w:r>
      <w:r w:rsidR="000A040C" w:rsidRPr="00896CA0">
        <w:rPr>
          <w:rFonts w:ascii="Didot" w:hAnsi="Didot" w:cs="Didot"/>
          <w:lang w:val="en-US"/>
        </w:rPr>
        <w:t xml:space="preserve">activities of humanitarian </w:t>
      </w:r>
      <w:r w:rsidR="00AE3B8B">
        <w:rPr>
          <w:rFonts w:ascii="Didot" w:hAnsi="Didot" w:cs="Didot"/>
          <w:lang w:val="en-US"/>
        </w:rPr>
        <w:t>actors</w:t>
      </w:r>
      <w:r w:rsidR="000A040C" w:rsidRPr="00896CA0">
        <w:rPr>
          <w:rFonts w:ascii="Didot" w:hAnsi="Didot" w:cs="Didot"/>
          <w:lang w:val="en-US"/>
        </w:rPr>
        <w:t>,</w:t>
      </w:r>
      <w:r w:rsidR="00AE3B8B">
        <w:rPr>
          <w:rFonts w:ascii="Didot" w:hAnsi="Didot" w:cs="Didot"/>
          <w:lang w:val="en-US"/>
        </w:rPr>
        <w:t xml:space="preserve"> who must </w:t>
      </w:r>
      <w:r w:rsidR="000A040C" w:rsidRPr="00896CA0">
        <w:rPr>
          <w:rFonts w:ascii="Didot" w:hAnsi="Didot" w:cs="Didot"/>
          <w:lang w:val="en-US"/>
        </w:rPr>
        <w:t>retain</w:t>
      </w:r>
      <w:r w:rsidR="008D1EB0">
        <w:rPr>
          <w:rFonts w:ascii="Didot" w:hAnsi="Didot" w:cs="Didot"/>
          <w:lang w:val="en-US"/>
        </w:rPr>
        <w:t xml:space="preserve"> </w:t>
      </w:r>
      <w:r w:rsidR="000A040C" w:rsidRPr="00896CA0">
        <w:rPr>
          <w:rFonts w:ascii="Didot" w:hAnsi="Didot" w:cs="Didot"/>
          <w:lang w:val="en-US"/>
        </w:rPr>
        <w:t>the</w:t>
      </w:r>
      <w:r w:rsidR="008D1EB0">
        <w:rPr>
          <w:rFonts w:ascii="Didot" w:hAnsi="Didot" w:cs="Didot"/>
          <w:lang w:val="en-US"/>
        </w:rPr>
        <w:t xml:space="preserve"> </w:t>
      </w:r>
      <w:r w:rsidR="000A040C" w:rsidRPr="00896CA0">
        <w:rPr>
          <w:rFonts w:ascii="Didot" w:hAnsi="Didot" w:cs="Didot"/>
          <w:lang w:val="en-US"/>
        </w:rPr>
        <w:t>ability</w:t>
      </w:r>
      <w:r w:rsidR="008D1EB0">
        <w:rPr>
          <w:rFonts w:ascii="Didot" w:hAnsi="Didot" w:cs="Didot"/>
          <w:lang w:val="en-US"/>
        </w:rPr>
        <w:t xml:space="preserve"> </w:t>
      </w:r>
      <w:r w:rsidR="000A040C" w:rsidRPr="00896CA0">
        <w:rPr>
          <w:rFonts w:ascii="Didot" w:hAnsi="Didot" w:cs="Didot"/>
          <w:lang w:val="en-US"/>
        </w:rPr>
        <w:t>to</w:t>
      </w:r>
      <w:r w:rsidR="008D1EB0">
        <w:rPr>
          <w:rFonts w:ascii="Didot" w:hAnsi="Didot" w:cs="Didot"/>
          <w:lang w:val="en-US"/>
        </w:rPr>
        <w:t xml:space="preserve"> </w:t>
      </w:r>
      <w:r w:rsidR="000A040C" w:rsidRPr="00896CA0">
        <w:rPr>
          <w:rFonts w:ascii="Didot" w:hAnsi="Didot" w:cs="Didot"/>
          <w:lang w:val="en-US"/>
        </w:rPr>
        <w:t>engage</w:t>
      </w:r>
      <w:r w:rsidR="008D1EB0">
        <w:rPr>
          <w:rFonts w:ascii="Didot" w:hAnsi="Didot" w:cs="Didot"/>
          <w:lang w:val="en-US"/>
        </w:rPr>
        <w:t xml:space="preserve"> </w:t>
      </w:r>
      <w:r w:rsidR="000A040C" w:rsidRPr="00896CA0">
        <w:rPr>
          <w:rFonts w:ascii="Didot" w:hAnsi="Didot" w:cs="Didot"/>
          <w:lang w:val="en-US"/>
        </w:rPr>
        <w:t>with</w:t>
      </w:r>
      <w:r w:rsidR="008D1EB0">
        <w:rPr>
          <w:rFonts w:ascii="Didot" w:hAnsi="Didot" w:cs="Didot"/>
          <w:lang w:val="en-US"/>
        </w:rPr>
        <w:t xml:space="preserve"> </w:t>
      </w:r>
      <w:r w:rsidR="000A040C" w:rsidRPr="00896CA0">
        <w:rPr>
          <w:rFonts w:ascii="Didot" w:hAnsi="Didot" w:cs="Didot"/>
          <w:lang w:val="en-US"/>
        </w:rPr>
        <w:t>all</w:t>
      </w:r>
      <w:r w:rsidR="008D1EB0">
        <w:rPr>
          <w:rFonts w:ascii="Didot" w:hAnsi="Didot" w:cs="Didot"/>
          <w:lang w:val="en-US"/>
        </w:rPr>
        <w:t xml:space="preserve"> </w:t>
      </w:r>
      <w:r w:rsidR="000A040C" w:rsidRPr="00896CA0">
        <w:rPr>
          <w:rFonts w:ascii="Didot" w:hAnsi="Didot" w:cs="Didot"/>
          <w:lang w:val="en-US"/>
        </w:rPr>
        <w:t>relevant</w:t>
      </w:r>
      <w:r w:rsidR="008D1EB0">
        <w:rPr>
          <w:rFonts w:ascii="Didot" w:hAnsi="Didot" w:cs="Didot"/>
          <w:lang w:val="en-US"/>
        </w:rPr>
        <w:t xml:space="preserve"> </w:t>
      </w:r>
      <w:r w:rsidR="000A040C" w:rsidRPr="00896CA0">
        <w:rPr>
          <w:rFonts w:ascii="Didot" w:hAnsi="Didot" w:cs="Didot"/>
          <w:lang w:val="en-US"/>
        </w:rPr>
        <w:t>parties and actors, including non-State</w:t>
      </w:r>
      <w:r w:rsidR="008D1EB0">
        <w:rPr>
          <w:rFonts w:ascii="Didot" w:hAnsi="Didot" w:cs="Didot"/>
          <w:lang w:val="en-US"/>
        </w:rPr>
        <w:t xml:space="preserve"> </w:t>
      </w:r>
      <w:r w:rsidR="000A040C" w:rsidRPr="00896CA0">
        <w:rPr>
          <w:rFonts w:ascii="Didot" w:hAnsi="Didot" w:cs="Didot"/>
          <w:lang w:val="en-US"/>
        </w:rPr>
        <w:t>armed</w:t>
      </w:r>
      <w:r w:rsidR="008D1EB0">
        <w:rPr>
          <w:rFonts w:ascii="Didot" w:hAnsi="Didot" w:cs="Didot"/>
          <w:lang w:val="en-US"/>
        </w:rPr>
        <w:t xml:space="preserve"> </w:t>
      </w:r>
      <w:r w:rsidR="000A040C" w:rsidRPr="00896CA0">
        <w:rPr>
          <w:rFonts w:ascii="Didot" w:hAnsi="Didot" w:cs="Didot"/>
          <w:lang w:val="en-US"/>
        </w:rPr>
        <w:t>groups; in the</w:t>
      </w:r>
      <w:r w:rsidR="008D1EB0">
        <w:rPr>
          <w:rFonts w:ascii="Didot" w:hAnsi="Didot" w:cs="Didot"/>
          <w:lang w:val="en-US"/>
        </w:rPr>
        <w:t xml:space="preserve"> </w:t>
      </w:r>
      <w:r w:rsidR="000A040C" w:rsidRPr="00896CA0">
        <w:rPr>
          <w:rFonts w:ascii="Didot" w:hAnsi="Didot" w:cs="Didot"/>
          <w:lang w:val="en-US"/>
        </w:rPr>
        <w:t>planning and conduct of humanitarian</w:t>
      </w:r>
      <w:r w:rsidR="008D1EB0">
        <w:rPr>
          <w:rFonts w:ascii="Didot" w:hAnsi="Didot" w:cs="Didot"/>
          <w:lang w:val="en-US"/>
        </w:rPr>
        <w:t xml:space="preserve"> </w:t>
      </w:r>
      <w:r w:rsidR="000A040C" w:rsidRPr="00896CA0">
        <w:rPr>
          <w:rFonts w:ascii="Didot" w:hAnsi="Didot" w:cs="Didot"/>
          <w:lang w:val="en-US"/>
        </w:rPr>
        <w:t>operations, the</w:t>
      </w:r>
      <w:r w:rsidR="008D1EB0">
        <w:rPr>
          <w:rFonts w:ascii="Didot" w:hAnsi="Didot" w:cs="Didot"/>
          <w:lang w:val="en-US"/>
        </w:rPr>
        <w:t xml:space="preserve"> </w:t>
      </w:r>
      <w:r w:rsidR="000A040C" w:rsidRPr="00896CA0">
        <w:rPr>
          <w:rFonts w:ascii="Didot" w:hAnsi="Didot" w:cs="Didot"/>
          <w:lang w:val="en-US"/>
        </w:rPr>
        <w:t>different</w:t>
      </w:r>
      <w:r w:rsidR="008D1EB0">
        <w:rPr>
          <w:rFonts w:ascii="Didot" w:hAnsi="Didot" w:cs="Didot"/>
          <w:lang w:val="en-US"/>
        </w:rPr>
        <w:t xml:space="preserve"> </w:t>
      </w:r>
      <w:r w:rsidR="000A040C" w:rsidRPr="00896CA0">
        <w:rPr>
          <w:rFonts w:ascii="Didot" w:hAnsi="Didot" w:cs="Didot"/>
          <w:lang w:val="en-US"/>
        </w:rPr>
        <w:t>needs and vulnerabilities of the</w:t>
      </w:r>
      <w:r w:rsidR="008D1EB0">
        <w:rPr>
          <w:rFonts w:ascii="Didot" w:hAnsi="Didot" w:cs="Didot"/>
          <w:lang w:val="en-US"/>
        </w:rPr>
        <w:t xml:space="preserve"> </w:t>
      </w:r>
      <w:r w:rsidR="000A040C" w:rsidRPr="00896CA0">
        <w:rPr>
          <w:rFonts w:ascii="Didot" w:hAnsi="Didot" w:cs="Didot"/>
          <w:lang w:val="en-US"/>
        </w:rPr>
        <w:t>affected</w:t>
      </w:r>
      <w:r w:rsidR="008D1EB0">
        <w:rPr>
          <w:rFonts w:ascii="Didot" w:hAnsi="Didot" w:cs="Didot"/>
          <w:lang w:val="en-US"/>
        </w:rPr>
        <w:t xml:space="preserve"> </w:t>
      </w:r>
      <w:r w:rsidR="000A040C" w:rsidRPr="00896CA0">
        <w:rPr>
          <w:rFonts w:ascii="Didot" w:hAnsi="Didot" w:cs="Didot"/>
          <w:lang w:val="en-US"/>
        </w:rPr>
        <w:t>population</w:t>
      </w:r>
      <w:r w:rsidR="008D1EB0">
        <w:rPr>
          <w:rFonts w:ascii="Didot" w:hAnsi="Didot" w:cs="Didot"/>
          <w:lang w:val="en-US"/>
        </w:rPr>
        <w:t xml:space="preserve"> </w:t>
      </w:r>
      <w:r w:rsidR="000A040C" w:rsidRPr="00896CA0">
        <w:rPr>
          <w:rFonts w:ascii="Didot" w:hAnsi="Didot" w:cs="Didot"/>
          <w:lang w:val="en-US"/>
        </w:rPr>
        <w:t>should be taken</w:t>
      </w:r>
      <w:r w:rsidR="008D1EB0">
        <w:rPr>
          <w:rFonts w:ascii="Didot" w:hAnsi="Didot" w:cs="Didot"/>
          <w:lang w:val="en-US"/>
        </w:rPr>
        <w:t xml:space="preserve"> </w:t>
      </w:r>
      <w:r w:rsidR="000A040C" w:rsidRPr="00896CA0">
        <w:rPr>
          <w:rFonts w:ascii="Didot" w:hAnsi="Didot" w:cs="Didot"/>
          <w:lang w:val="en-US"/>
        </w:rPr>
        <w:t>into</w:t>
      </w:r>
      <w:r w:rsidR="008D1EB0">
        <w:rPr>
          <w:rFonts w:ascii="Didot" w:hAnsi="Didot" w:cs="Didot"/>
          <w:lang w:val="en-US"/>
        </w:rPr>
        <w:t xml:space="preserve"> </w:t>
      </w:r>
      <w:r w:rsidR="000A040C" w:rsidRPr="00896CA0">
        <w:rPr>
          <w:rFonts w:ascii="Didot" w:hAnsi="Didot" w:cs="Didot"/>
          <w:lang w:val="en-US"/>
        </w:rPr>
        <w:t>account, including</w:t>
      </w:r>
      <w:r w:rsidR="008D1EB0">
        <w:rPr>
          <w:rFonts w:ascii="Didot" w:hAnsi="Didot" w:cs="Didot"/>
          <w:lang w:val="en-US"/>
        </w:rPr>
        <w:t xml:space="preserve"> </w:t>
      </w:r>
      <w:r w:rsidR="000A040C" w:rsidRPr="00896CA0">
        <w:rPr>
          <w:rFonts w:ascii="Didot" w:hAnsi="Didot" w:cs="Didot"/>
          <w:lang w:val="en-US"/>
        </w:rPr>
        <w:t>the</w:t>
      </w:r>
      <w:r w:rsidR="008D1EB0">
        <w:rPr>
          <w:rFonts w:ascii="Didot" w:hAnsi="Didot" w:cs="Didot"/>
          <w:lang w:val="en-US"/>
        </w:rPr>
        <w:t xml:space="preserve"> </w:t>
      </w:r>
      <w:r w:rsidR="000A040C" w:rsidRPr="00896CA0">
        <w:rPr>
          <w:rFonts w:ascii="Didot" w:hAnsi="Didot" w:cs="Didot"/>
          <w:lang w:val="en-US"/>
        </w:rPr>
        <w:t>gender</w:t>
      </w:r>
      <w:r w:rsidR="008D1EB0">
        <w:rPr>
          <w:rFonts w:ascii="Didot" w:hAnsi="Didot" w:cs="Didot"/>
          <w:lang w:val="en-US"/>
        </w:rPr>
        <w:t xml:space="preserve"> </w:t>
      </w:r>
      <w:r w:rsidR="000A040C" w:rsidRPr="00896CA0">
        <w:rPr>
          <w:rFonts w:ascii="Didot" w:hAnsi="Didot" w:cs="Didot"/>
          <w:lang w:val="en-US"/>
        </w:rPr>
        <w:t>perspective and the</w:t>
      </w:r>
      <w:r w:rsidR="008D1EB0">
        <w:rPr>
          <w:rFonts w:ascii="Didot" w:hAnsi="Didot" w:cs="Didot"/>
          <w:lang w:val="en-US"/>
        </w:rPr>
        <w:t xml:space="preserve"> </w:t>
      </w:r>
      <w:r w:rsidR="000A040C" w:rsidRPr="00896CA0">
        <w:rPr>
          <w:rFonts w:ascii="Didot" w:hAnsi="Didot" w:cs="Didot"/>
          <w:lang w:val="en-US"/>
        </w:rPr>
        <w:t>need</w:t>
      </w:r>
      <w:r w:rsidR="008D1EB0">
        <w:rPr>
          <w:rFonts w:ascii="Didot" w:hAnsi="Didot" w:cs="Didot"/>
          <w:lang w:val="en-US"/>
        </w:rPr>
        <w:t xml:space="preserve"> </w:t>
      </w:r>
      <w:r w:rsidR="000A040C" w:rsidRPr="00896CA0">
        <w:rPr>
          <w:rFonts w:ascii="Didot" w:hAnsi="Didot" w:cs="Didot"/>
          <w:lang w:val="en-US"/>
        </w:rPr>
        <w:t>to</w:t>
      </w:r>
      <w:r w:rsidR="008D1EB0">
        <w:rPr>
          <w:rFonts w:ascii="Didot" w:hAnsi="Didot" w:cs="Didot"/>
          <w:lang w:val="en-US"/>
        </w:rPr>
        <w:t xml:space="preserve"> </w:t>
      </w:r>
      <w:r w:rsidR="000A040C" w:rsidRPr="00896CA0">
        <w:rPr>
          <w:rFonts w:ascii="Didot" w:hAnsi="Didot" w:cs="Didot"/>
          <w:lang w:val="en-US"/>
        </w:rPr>
        <w:t>develop</w:t>
      </w:r>
      <w:r w:rsidR="008D1EB0">
        <w:rPr>
          <w:rFonts w:ascii="Didot" w:hAnsi="Didot" w:cs="Didot"/>
          <w:lang w:val="en-US"/>
        </w:rPr>
        <w:t xml:space="preserve"> </w:t>
      </w:r>
      <w:r w:rsidR="000A040C" w:rsidRPr="00896CA0">
        <w:rPr>
          <w:rFonts w:ascii="Didot" w:hAnsi="Didot" w:cs="Didot"/>
          <w:lang w:val="en-US"/>
        </w:rPr>
        <w:t>context-specific</w:t>
      </w:r>
      <w:r w:rsidR="008D1EB0">
        <w:rPr>
          <w:rFonts w:ascii="Didot" w:hAnsi="Didot" w:cs="Didot"/>
          <w:lang w:val="en-US"/>
        </w:rPr>
        <w:t xml:space="preserve"> </w:t>
      </w:r>
      <w:r w:rsidR="000A040C" w:rsidRPr="00896CA0">
        <w:rPr>
          <w:rFonts w:ascii="Didot" w:hAnsi="Didot" w:cs="Didot"/>
          <w:lang w:val="en-US"/>
        </w:rPr>
        <w:t>protection</w:t>
      </w:r>
      <w:r w:rsidR="008D1EB0">
        <w:rPr>
          <w:rFonts w:ascii="Didot" w:hAnsi="Didot" w:cs="Didot"/>
          <w:lang w:val="en-US"/>
        </w:rPr>
        <w:t xml:space="preserve"> </w:t>
      </w:r>
      <w:r w:rsidR="000A040C" w:rsidRPr="00896CA0">
        <w:rPr>
          <w:rFonts w:ascii="Didot" w:hAnsi="Didot" w:cs="Didot"/>
          <w:lang w:val="en-US"/>
        </w:rPr>
        <w:t>strategies. Finally, the role that</w:t>
      </w:r>
      <w:r w:rsidR="008D1EB0">
        <w:rPr>
          <w:rFonts w:ascii="Didot" w:hAnsi="Didot" w:cs="Didot"/>
          <w:lang w:val="en-US"/>
        </w:rPr>
        <w:t xml:space="preserve"> </w:t>
      </w:r>
      <w:r w:rsidR="000A040C" w:rsidRPr="00896CA0">
        <w:rPr>
          <w:rFonts w:ascii="Didot" w:hAnsi="Didot" w:cs="Didot"/>
          <w:lang w:val="en-US"/>
        </w:rPr>
        <w:t>an active humanitarian</w:t>
      </w:r>
      <w:r w:rsidR="008D1EB0">
        <w:rPr>
          <w:rFonts w:ascii="Didot" w:hAnsi="Didot" w:cs="Didot"/>
          <w:lang w:val="en-US"/>
        </w:rPr>
        <w:t xml:space="preserve"> </w:t>
      </w:r>
      <w:r w:rsidR="000A040C" w:rsidRPr="00896CA0">
        <w:rPr>
          <w:rFonts w:ascii="Didot" w:hAnsi="Didot" w:cs="Didot"/>
          <w:lang w:val="en-US"/>
        </w:rPr>
        <w:t>diplomacy can play</w:t>
      </w:r>
      <w:r w:rsidR="008D1EB0">
        <w:rPr>
          <w:rFonts w:ascii="Didot" w:hAnsi="Didot" w:cs="Didot"/>
          <w:lang w:val="en-US"/>
        </w:rPr>
        <w:t xml:space="preserve"> </w:t>
      </w:r>
      <w:r w:rsidR="000A040C" w:rsidRPr="00896CA0">
        <w:rPr>
          <w:rFonts w:ascii="Didot" w:hAnsi="Didot" w:cs="Didot"/>
          <w:lang w:val="en-US"/>
        </w:rPr>
        <w:t>is</w:t>
      </w:r>
      <w:r w:rsidR="008D1EB0">
        <w:rPr>
          <w:rFonts w:ascii="Didot" w:hAnsi="Didot" w:cs="Didot"/>
          <w:lang w:val="en-US"/>
        </w:rPr>
        <w:t xml:space="preserve"> </w:t>
      </w:r>
      <w:r w:rsidR="000A040C" w:rsidRPr="00896CA0">
        <w:rPr>
          <w:rFonts w:ascii="Didot" w:hAnsi="Didot" w:cs="Didot"/>
          <w:lang w:val="en-US"/>
        </w:rPr>
        <w:t>highlighted, in order</w:t>
      </w:r>
      <w:r w:rsidR="008D1EB0">
        <w:rPr>
          <w:rFonts w:ascii="Didot" w:hAnsi="Didot" w:cs="Didot"/>
          <w:lang w:val="en-US"/>
        </w:rPr>
        <w:t xml:space="preserve"> </w:t>
      </w:r>
      <w:r w:rsidR="000A040C" w:rsidRPr="00896CA0">
        <w:rPr>
          <w:rFonts w:ascii="Didot" w:hAnsi="Didot" w:cs="Didot"/>
          <w:lang w:val="en-US"/>
        </w:rPr>
        <w:t>to</w:t>
      </w:r>
      <w:r w:rsidR="008D1EB0">
        <w:rPr>
          <w:rFonts w:ascii="Didot" w:hAnsi="Didot" w:cs="Didot"/>
          <w:lang w:val="en-US"/>
        </w:rPr>
        <w:t xml:space="preserve"> </w:t>
      </w:r>
      <w:r w:rsidR="000A040C" w:rsidRPr="00896CA0">
        <w:rPr>
          <w:rFonts w:ascii="Didot" w:hAnsi="Didot" w:cs="Didot"/>
          <w:lang w:val="en-US"/>
        </w:rPr>
        <w:t>facilitate</w:t>
      </w:r>
      <w:r w:rsidR="008D1EB0">
        <w:rPr>
          <w:rFonts w:ascii="Didot" w:hAnsi="Didot" w:cs="Didot"/>
          <w:lang w:val="en-US"/>
        </w:rPr>
        <w:t xml:space="preserve"> </w:t>
      </w:r>
      <w:r w:rsidR="000A040C" w:rsidRPr="00896CA0">
        <w:rPr>
          <w:rFonts w:ascii="Didot" w:hAnsi="Didot" w:cs="Didot"/>
          <w:lang w:val="en-US"/>
        </w:rPr>
        <w:t>rapid and unimpeded</w:t>
      </w:r>
      <w:r w:rsidR="008D1EB0">
        <w:rPr>
          <w:rFonts w:ascii="Didot" w:hAnsi="Didot" w:cs="Didot"/>
          <w:lang w:val="en-US"/>
        </w:rPr>
        <w:t xml:space="preserve"> </w:t>
      </w:r>
      <w:r w:rsidR="000A040C" w:rsidRPr="00896CA0">
        <w:rPr>
          <w:rFonts w:ascii="Didot" w:hAnsi="Didot" w:cs="Didot"/>
          <w:lang w:val="en-US"/>
        </w:rPr>
        <w:t>humanitarian</w:t>
      </w:r>
      <w:r w:rsidR="008D1EB0">
        <w:rPr>
          <w:rFonts w:ascii="Didot" w:hAnsi="Didot" w:cs="Didot"/>
          <w:lang w:val="en-US"/>
        </w:rPr>
        <w:t xml:space="preserve"> </w:t>
      </w:r>
      <w:r w:rsidR="000A040C" w:rsidRPr="00896CA0">
        <w:rPr>
          <w:rFonts w:ascii="Didot" w:hAnsi="Didot" w:cs="Didot"/>
          <w:lang w:val="en-US"/>
        </w:rPr>
        <w:t>access and to</w:t>
      </w:r>
      <w:r w:rsidR="008D1EB0">
        <w:rPr>
          <w:rFonts w:ascii="Didot" w:hAnsi="Didot" w:cs="Didot"/>
          <w:lang w:val="en-US"/>
        </w:rPr>
        <w:t xml:space="preserve"> </w:t>
      </w:r>
      <w:r w:rsidR="000A040C" w:rsidRPr="00896CA0">
        <w:rPr>
          <w:rFonts w:ascii="Didot" w:hAnsi="Didot" w:cs="Didot"/>
          <w:lang w:val="en-US"/>
        </w:rPr>
        <w:t>ensure</w:t>
      </w:r>
      <w:r w:rsidR="008D1EB0">
        <w:rPr>
          <w:rFonts w:ascii="Didot" w:hAnsi="Didot" w:cs="Didot"/>
          <w:lang w:val="en-US"/>
        </w:rPr>
        <w:t xml:space="preserve"> </w:t>
      </w:r>
      <w:r w:rsidR="000A040C" w:rsidRPr="00896CA0">
        <w:rPr>
          <w:rFonts w:ascii="Didot" w:hAnsi="Didot" w:cs="Didot"/>
          <w:lang w:val="en-US"/>
        </w:rPr>
        <w:t>respect</w:t>
      </w:r>
      <w:r w:rsidR="008D1EB0">
        <w:rPr>
          <w:rFonts w:ascii="Didot" w:hAnsi="Didot" w:cs="Didot"/>
          <w:lang w:val="en-US"/>
        </w:rPr>
        <w:t xml:space="preserve"> </w:t>
      </w:r>
      <w:r w:rsidR="000A040C" w:rsidRPr="00896CA0">
        <w:rPr>
          <w:rFonts w:ascii="Didot" w:hAnsi="Didot" w:cs="Didot"/>
          <w:lang w:val="en-US"/>
        </w:rPr>
        <w:t>for, and the</w:t>
      </w:r>
      <w:r w:rsidR="008D1EB0">
        <w:rPr>
          <w:rFonts w:ascii="Didot" w:hAnsi="Didot" w:cs="Didot"/>
          <w:lang w:val="en-US"/>
        </w:rPr>
        <w:t xml:space="preserve"> </w:t>
      </w:r>
      <w:r w:rsidR="000A040C" w:rsidRPr="00896CA0">
        <w:rPr>
          <w:rFonts w:ascii="Didot" w:hAnsi="Didot" w:cs="Didot"/>
          <w:lang w:val="en-US"/>
        </w:rPr>
        <w:t>protection of, humanitarian</w:t>
      </w:r>
      <w:r w:rsidR="008D1EB0">
        <w:rPr>
          <w:rFonts w:ascii="Didot" w:hAnsi="Didot" w:cs="Didot"/>
          <w:lang w:val="en-US"/>
        </w:rPr>
        <w:t xml:space="preserve"> </w:t>
      </w:r>
      <w:r w:rsidR="000A040C" w:rsidRPr="00896CA0">
        <w:rPr>
          <w:rFonts w:ascii="Didot" w:hAnsi="Didot" w:cs="Didot"/>
          <w:lang w:val="en-US"/>
        </w:rPr>
        <w:t>personnel and assets, including medical personnel, hospitals and ambulances in all</w:t>
      </w:r>
      <w:r w:rsidR="008D1EB0">
        <w:rPr>
          <w:rFonts w:ascii="Didot" w:hAnsi="Didot" w:cs="Didot"/>
          <w:lang w:val="en-US"/>
        </w:rPr>
        <w:t xml:space="preserve"> </w:t>
      </w:r>
      <w:r w:rsidR="000A040C" w:rsidRPr="00896CA0">
        <w:rPr>
          <w:rFonts w:ascii="Didot" w:hAnsi="Didot" w:cs="Didot"/>
          <w:lang w:val="en-US"/>
        </w:rPr>
        <w:t xml:space="preserve">circumstances. </w:t>
      </w:r>
    </w:p>
    <w:p w:rsidR="00AE3B8B" w:rsidRPr="005E53FA" w:rsidRDefault="00AE3B8B" w:rsidP="00AE3B8B">
      <w:pPr>
        <w:pStyle w:val="Default"/>
        <w:spacing w:after="200" w:line="320" w:lineRule="exact"/>
        <w:jc w:val="both"/>
        <w:rPr>
          <w:rFonts w:ascii="Didot" w:hAnsi="Didot" w:cs="Didot"/>
          <w:lang w:val="en-US"/>
        </w:rPr>
      </w:pPr>
      <w:r>
        <w:rPr>
          <w:rFonts w:ascii="Didot" w:hAnsi="Didot" w:cs="Didot"/>
          <w:lang w:val="en-US"/>
        </w:rPr>
        <w:t>States are encouraged to reflect in their statements on the importance of humanitarian access and the practical steps that can be taken to improve access to those in need of protection and assistance</w:t>
      </w:r>
      <w:r w:rsidR="001D3DA5">
        <w:rPr>
          <w:rFonts w:ascii="Didot" w:hAnsi="Didot" w:cs="Didot"/>
          <w:lang w:val="en-US"/>
        </w:rPr>
        <w:t>.</w:t>
      </w:r>
    </w:p>
    <w:p w:rsidR="000A040C" w:rsidRPr="00896CA0" w:rsidRDefault="000A040C" w:rsidP="00C4070A">
      <w:pPr>
        <w:pStyle w:val="Default"/>
        <w:spacing w:after="200" w:line="320" w:lineRule="exact"/>
        <w:ind w:left="960"/>
        <w:rPr>
          <w:rFonts w:ascii="Didot" w:hAnsi="Didot" w:cs="Didot"/>
          <w:lang w:val="en-US"/>
        </w:rPr>
      </w:pPr>
    </w:p>
    <w:p w:rsidR="005C0156" w:rsidRPr="0093694E" w:rsidRDefault="005C0156" w:rsidP="00C4070A">
      <w:pPr>
        <w:spacing w:after="200" w:line="276" w:lineRule="auto"/>
        <w:ind w:left="0" w:right="100"/>
        <w:rPr>
          <w:rFonts w:ascii="Didot" w:hAnsi="Didot" w:cs="Didot"/>
          <w:lang w:val="en-US" w:eastAsia="ko-KR"/>
        </w:rPr>
      </w:pPr>
      <w:r w:rsidRPr="0093694E">
        <w:rPr>
          <w:rFonts w:ascii="Didot" w:hAnsi="Didot" w:cs="Didot"/>
          <w:lang w:val="en-US" w:eastAsia="ko-KR"/>
        </w:rPr>
        <w:t xml:space="preserve">3. </w:t>
      </w:r>
      <w:r w:rsidR="0093694E" w:rsidRPr="0093694E">
        <w:rPr>
          <w:rFonts w:ascii="Didot" w:hAnsi="Didot" w:cs="Didot"/>
          <w:lang w:val="en-US" w:eastAsia="ko-KR"/>
        </w:rPr>
        <w:tab/>
      </w:r>
      <w:r w:rsidRPr="0093694E">
        <w:rPr>
          <w:rFonts w:ascii="Didot" w:hAnsi="Didot" w:cs="Didot"/>
          <w:u w:val="single"/>
          <w:lang w:val="en-US" w:eastAsia="ko-KR"/>
        </w:rPr>
        <w:t>Strengthening accountability for serious violations of IHL and human rights law</w:t>
      </w:r>
    </w:p>
    <w:p w:rsidR="005C0156" w:rsidRPr="00896CA0" w:rsidRDefault="00AC0071" w:rsidP="00C4070A">
      <w:pPr>
        <w:spacing w:after="200" w:line="276" w:lineRule="auto"/>
        <w:ind w:left="0" w:right="100"/>
        <w:rPr>
          <w:rFonts w:ascii="Didot" w:hAnsi="Didot" w:cs="Didot"/>
          <w:lang w:val="en-US" w:eastAsia="ko-KR"/>
        </w:rPr>
      </w:pPr>
      <w:r>
        <w:rPr>
          <w:rFonts w:ascii="Didot" w:hAnsi="Didot" w:cs="Didot"/>
          <w:lang w:val="en-US" w:eastAsia="ko-KR"/>
        </w:rPr>
        <w:t>A</w:t>
      </w:r>
      <w:r w:rsidR="00EF650A" w:rsidRPr="00896CA0">
        <w:rPr>
          <w:rFonts w:ascii="Didot" w:hAnsi="Didot" w:cs="Didot"/>
          <w:lang w:val="en-US" w:eastAsia="ko-KR"/>
        </w:rPr>
        <w:t xml:space="preserve">ccountability </w:t>
      </w:r>
      <w:r>
        <w:rPr>
          <w:rFonts w:ascii="Didot" w:hAnsi="Didot" w:cs="Didot"/>
          <w:lang w:val="en-US" w:eastAsia="ko-KR"/>
        </w:rPr>
        <w:t xml:space="preserve">is a </w:t>
      </w:r>
      <w:r w:rsidR="00EF650A" w:rsidRPr="00896CA0">
        <w:rPr>
          <w:rFonts w:ascii="Didot" w:hAnsi="Didot" w:cs="Didot"/>
          <w:lang w:val="en-US" w:eastAsia="ko-KR"/>
        </w:rPr>
        <w:t xml:space="preserve">crucial element for enhancing compliance with international humanitarian law and human rights law, as </w:t>
      </w:r>
      <w:r>
        <w:rPr>
          <w:rFonts w:ascii="Didot" w:hAnsi="Didot" w:cs="Didot"/>
          <w:lang w:val="en-US" w:eastAsia="ko-KR"/>
        </w:rPr>
        <w:t xml:space="preserve">it </w:t>
      </w:r>
      <w:r w:rsidR="00EF650A" w:rsidRPr="00896CA0">
        <w:rPr>
          <w:rFonts w:ascii="Didot" w:hAnsi="Didot" w:cs="Didot"/>
          <w:lang w:val="en-US" w:eastAsia="ko-KR"/>
        </w:rPr>
        <w:t>contribute</w:t>
      </w:r>
      <w:r>
        <w:rPr>
          <w:rFonts w:ascii="Didot" w:hAnsi="Didot" w:cs="Didot"/>
          <w:lang w:val="en-US" w:eastAsia="ko-KR"/>
        </w:rPr>
        <w:t>s</w:t>
      </w:r>
      <w:r w:rsidR="00EF650A" w:rsidRPr="00896CA0">
        <w:rPr>
          <w:rFonts w:ascii="Didot" w:hAnsi="Didot" w:cs="Didot"/>
          <w:lang w:val="en-US" w:eastAsia="ko-KR"/>
        </w:rPr>
        <w:t xml:space="preserve"> to preventing serious violations through spreading the message that they will not be tolerated. </w:t>
      </w:r>
    </w:p>
    <w:p w:rsidR="001F1992" w:rsidRPr="00896CA0" w:rsidRDefault="006B1D5E" w:rsidP="006B1D5E">
      <w:pPr>
        <w:spacing w:after="200" w:line="276" w:lineRule="auto"/>
        <w:ind w:left="0" w:right="100"/>
        <w:rPr>
          <w:rFonts w:ascii="Didot" w:eastAsia="Malgun Gothic" w:hAnsi="Didot" w:cs="Didot"/>
          <w:bCs/>
          <w:lang w:val="en-US" w:eastAsia="es-ES"/>
        </w:rPr>
      </w:pPr>
      <w:r w:rsidRPr="00896CA0">
        <w:rPr>
          <w:rFonts w:ascii="Didot" w:hAnsi="Didot" w:cs="Didot"/>
          <w:lang w:val="en-US" w:eastAsia="ko-KR"/>
        </w:rPr>
        <w:t>The SG’s Report highlighted the role of commissions of enquiry established by the Human Rights Council and made reference to the conclusions of the workshop convened by the P</w:t>
      </w:r>
      <w:r w:rsidR="003B6603">
        <w:rPr>
          <w:rFonts w:ascii="Didot" w:hAnsi="Didot" w:cs="Didot"/>
          <w:lang w:val="en-US" w:eastAsia="ko-KR"/>
        </w:rPr>
        <w:t xml:space="preserve">rime Minister </w:t>
      </w:r>
      <w:r w:rsidRPr="00896CA0">
        <w:rPr>
          <w:rFonts w:ascii="Didot" w:hAnsi="Didot" w:cs="Didot"/>
          <w:lang w:val="en-US" w:eastAsia="ko-KR"/>
        </w:rPr>
        <w:t xml:space="preserve">of Portugal and OCHA on Accountability and Fact-Finding Mechanisms for violations of IHL and human rights law (see report in document </w:t>
      </w:r>
      <w:r w:rsidRPr="00896CA0">
        <w:rPr>
          <w:rFonts w:ascii="Didot" w:eastAsia="Malgun Gothic" w:hAnsi="Didot" w:cs="Didot"/>
          <w:bCs/>
          <w:lang w:val="en-US" w:eastAsia="es-ES"/>
        </w:rPr>
        <w:t xml:space="preserve">S/2012/373). </w:t>
      </w:r>
      <w:r w:rsidR="001F1992" w:rsidRPr="00896CA0">
        <w:rPr>
          <w:rFonts w:ascii="Didot" w:eastAsia="Malgun Gothic" w:hAnsi="Didot" w:cs="Didot"/>
          <w:bCs/>
          <w:lang w:val="en-US" w:eastAsia="es-ES"/>
        </w:rPr>
        <w:t>The Oslo Conference</w:t>
      </w:r>
      <w:r w:rsidR="008D1EB0">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underlined</w:t>
      </w:r>
      <w:r w:rsidR="008D1EB0">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the</w:t>
      </w:r>
      <w:r w:rsidR="008D1EB0">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need</w:t>
      </w:r>
      <w:r w:rsidR="008D1EB0">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for</w:t>
      </w:r>
      <w:r w:rsidR="008D1EB0">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States</w:t>
      </w:r>
      <w:r w:rsidR="008D1EB0">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to</w:t>
      </w:r>
      <w:r w:rsidR="008D1EB0">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cooperate</w:t>
      </w:r>
      <w:r w:rsidR="008D1EB0">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with</w:t>
      </w:r>
      <w:r w:rsidR="008D1EB0">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fact-finding</w:t>
      </w:r>
      <w:r w:rsidR="008D1EB0">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mechanisms</w:t>
      </w:r>
      <w:r w:rsidR="008D1EB0">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for</w:t>
      </w:r>
      <w:r w:rsidR="008D1EB0">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them</w:t>
      </w:r>
      <w:r w:rsidR="008D1EB0">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to be effective. Without</w:t>
      </w:r>
      <w:r w:rsidR="008D1EB0">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prejudice</w:t>
      </w:r>
      <w:r w:rsidR="008D1EB0">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to</w:t>
      </w:r>
      <w:r w:rsidR="008D1EB0">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the</w:t>
      </w:r>
      <w:r w:rsidR="008D1EB0">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varied</w:t>
      </w:r>
      <w:r w:rsidR="008D1EB0">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experience of the UN in this</w:t>
      </w:r>
      <w:r w:rsidR="008D1EB0">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regard, it</w:t>
      </w:r>
      <w:r w:rsidR="008D1EB0">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is</w:t>
      </w:r>
      <w:r w:rsidR="008D1EB0">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worth</w:t>
      </w:r>
      <w:r w:rsidR="008D1EB0">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highlight</w:t>
      </w:r>
      <w:r w:rsidR="008D1EB0">
        <w:rPr>
          <w:rFonts w:ascii="Didot" w:eastAsia="Malgun Gothic" w:hAnsi="Didot" w:cs="Didot"/>
          <w:bCs/>
          <w:lang w:val="en-US" w:eastAsia="es-ES"/>
        </w:rPr>
        <w:t xml:space="preserve">ing </w:t>
      </w:r>
      <w:r w:rsidR="001F1992" w:rsidRPr="00896CA0">
        <w:rPr>
          <w:rFonts w:ascii="Didot" w:eastAsia="Malgun Gothic" w:hAnsi="Didot" w:cs="Didot"/>
          <w:bCs/>
          <w:lang w:val="en-US" w:eastAsia="es-ES"/>
        </w:rPr>
        <w:t>that in PRST 2013</w:t>
      </w:r>
      <w:r w:rsidR="00AC0071">
        <w:rPr>
          <w:rFonts w:ascii="Didot" w:eastAsia="Malgun Gothic" w:hAnsi="Didot" w:cs="Didot"/>
          <w:bCs/>
          <w:lang w:val="en-US" w:eastAsia="es-ES"/>
        </w:rPr>
        <w:t>/2</w:t>
      </w:r>
      <w:r w:rsidR="001F1992" w:rsidRPr="00896CA0">
        <w:rPr>
          <w:rFonts w:ascii="Didot" w:eastAsia="Malgun Gothic" w:hAnsi="Didot" w:cs="Didot"/>
          <w:bCs/>
          <w:lang w:val="en-US" w:eastAsia="es-ES"/>
        </w:rPr>
        <w:t>, the Security Council r</w:t>
      </w:r>
      <w:r w:rsidR="000E751D" w:rsidRPr="00896CA0">
        <w:rPr>
          <w:rFonts w:ascii="Didot" w:eastAsia="Malgun Gothic" w:hAnsi="Didot" w:cs="Didot"/>
          <w:bCs/>
          <w:lang w:val="en-US" w:eastAsia="es-ES"/>
        </w:rPr>
        <w:t>enewed</w:t>
      </w:r>
      <w:r w:rsidR="008D1EB0">
        <w:rPr>
          <w:rFonts w:ascii="Didot" w:eastAsia="Malgun Gothic" w:hAnsi="Didot" w:cs="Didot"/>
          <w:bCs/>
          <w:lang w:val="en-US" w:eastAsia="es-ES"/>
        </w:rPr>
        <w:t xml:space="preserve"> </w:t>
      </w:r>
      <w:r w:rsidR="000E751D" w:rsidRPr="00896CA0">
        <w:rPr>
          <w:rFonts w:ascii="Didot" w:eastAsia="Malgun Gothic" w:hAnsi="Didot" w:cs="Didot"/>
          <w:bCs/>
          <w:lang w:val="en-US" w:eastAsia="es-ES"/>
        </w:rPr>
        <w:t>its</w:t>
      </w:r>
      <w:r w:rsidR="008D1EB0">
        <w:rPr>
          <w:rFonts w:ascii="Didot" w:eastAsia="Malgun Gothic" w:hAnsi="Didot" w:cs="Didot"/>
          <w:bCs/>
          <w:lang w:val="en-US" w:eastAsia="es-ES"/>
        </w:rPr>
        <w:t xml:space="preserve"> </w:t>
      </w:r>
      <w:r w:rsidR="000E751D" w:rsidRPr="00896CA0">
        <w:rPr>
          <w:rFonts w:ascii="Didot" w:eastAsia="Malgun Gothic" w:hAnsi="Didot" w:cs="Didot"/>
          <w:bCs/>
          <w:lang w:val="en-US" w:eastAsia="es-ES"/>
        </w:rPr>
        <w:t>commitment</w:t>
      </w:r>
      <w:r w:rsidR="008D1EB0">
        <w:rPr>
          <w:rFonts w:ascii="Didot" w:eastAsia="Malgun Gothic" w:hAnsi="Didot" w:cs="Didot"/>
          <w:bCs/>
          <w:lang w:val="en-US" w:eastAsia="es-ES"/>
        </w:rPr>
        <w:t xml:space="preserve"> </w:t>
      </w:r>
      <w:r w:rsidR="000E751D" w:rsidRPr="00896CA0">
        <w:rPr>
          <w:rFonts w:ascii="Didot" w:eastAsia="Malgun Gothic" w:hAnsi="Didot" w:cs="Didot"/>
          <w:bCs/>
          <w:lang w:val="en-US" w:eastAsia="es-ES"/>
        </w:rPr>
        <w:t xml:space="preserve">made in </w:t>
      </w:r>
      <w:r w:rsidR="001F1992" w:rsidRPr="00896CA0">
        <w:rPr>
          <w:rFonts w:ascii="Didot" w:eastAsia="Malgun Gothic" w:hAnsi="Didot" w:cs="Didot"/>
          <w:bCs/>
          <w:lang w:val="en-US" w:eastAsia="es-ES"/>
        </w:rPr>
        <w:t>Resolution</w:t>
      </w:r>
      <w:r w:rsidR="003B6603">
        <w:rPr>
          <w:rFonts w:ascii="Didot" w:eastAsia="Malgun Gothic" w:hAnsi="Didot" w:cs="Didot"/>
          <w:bCs/>
          <w:lang w:val="en-US" w:eastAsia="es-ES"/>
        </w:rPr>
        <w:t xml:space="preserve"> </w:t>
      </w:r>
      <w:r w:rsidR="000E751D" w:rsidRPr="00896CA0">
        <w:rPr>
          <w:rFonts w:ascii="Didot" w:eastAsia="Malgun Gothic" w:hAnsi="Didot" w:cs="Didot"/>
          <w:bCs/>
          <w:lang w:val="en-US" w:eastAsia="es-ES"/>
        </w:rPr>
        <w:t>1894 (2009) of considering</w:t>
      </w:r>
      <w:r w:rsidR="008D1EB0">
        <w:rPr>
          <w:rFonts w:ascii="Didot" w:eastAsia="Malgun Gothic" w:hAnsi="Didot" w:cs="Didot"/>
          <w:bCs/>
          <w:lang w:val="en-US" w:eastAsia="es-ES"/>
        </w:rPr>
        <w:t xml:space="preserve"> </w:t>
      </w:r>
      <w:r w:rsidR="000E751D" w:rsidRPr="00896CA0">
        <w:rPr>
          <w:rFonts w:ascii="Didot" w:eastAsia="Malgun Gothic" w:hAnsi="Didot" w:cs="Didot"/>
          <w:bCs/>
          <w:lang w:val="en-US" w:eastAsia="es-ES"/>
        </w:rPr>
        <w:t>the</w:t>
      </w:r>
      <w:r w:rsidR="008D1EB0">
        <w:rPr>
          <w:rFonts w:ascii="Didot" w:eastAsia="Malgun Gothic" w:hAnsi="Didot" w:cs="Didot"/>
          <w:bCs/>
          <w:lang w:val="en-US" w:eastAsia="es-ES"/>
        </w:rPr>
        <w:t xml:space="preserve"> </w:t>
      </w:r>
      <w:r w:rsidR="000E751D" w:rsidRPr="00896CA0">
        <w:rPr>
          <w:rFonts w:ascii="Didot" w:eastAsia="Malgun Gothic" w:hAnsi="Didot" w:cs="Didot"/>
          <w:bCs/>
          <w:lang w:val="en-US" w:eastAsia="es-ES"/>
        </w:rPr>
        <w:t xml:space="preserve">possibility of </w:t>
      </w:r>
      <w:proofErr w:type="spellStart"/>
      <w:r w:rsidR="000E751D" w:rsidRPr="00896CA0">
        <w:rPr>
          <w:rFonts w:ascii="Didot" w:eastAsia="Malgun Gothic" w:hAnsi="Didot" w:cs="Didot"/>
          <w:bCs/>
          <w:lang w:val="en-US" w:eastAsia="es-ES"/>
        </w:rPr>
        <w:t>reco</w:t>
      </w:r>
      <w:r w:rsidR="001D3DA5">
        <w:rPr>
          <w:rFonts w:ascii="Didot" w:eastAsia="Malgun Gothic" w:hAnsi="Didot" w:cs="Didot"/>
          <w:bCs/>
          <w:lang w:val="en-US" w:eastAsia="es-ES"/>
        </w:rPr>
        <w:t>u</w:t>
      </w:r>
      <w:r w:rsidR="008D1EB0">
        <w:rPr>
          <w:rFonts w:ascii="Didot" w:eastAsia="Malgun Gothic" w:hAnsi="Didot" w:cs="Didot"/>
          <w:bCs/>
          <w:lang w:val="en-US" w:eastAsia="es-ES"/>
        </w:rPr>
        <w:t>rsing</w:t>
      </w:r>
      <w:proofErr w:type="spellEnd"/>
      <w:r w:rsidR="008D1EB0">
        <w:rPr>
          <w:rFonts w:ascii="Didot" w:eastAsia="Malgun Gothic" w:hAnsi="Didot" w:cs="Didot"/>
          <w:bCs/>
          <w:lang w:val="en-US" w:eastAsia="es-ES"/>
        </w:rPr>
        <w:t xml:space="preserve"> t</w:t>
      </w:r>
      <w:r w:rsidR="000E751D" w:rsidRPr="00896CA0">
        <w:rPr>
          <w:rFonts w:ascii="Didot" w:eastAsia="Malgun Gothic" w:hAnsi="Didot" w:cs="Didot"/>
          <w:bCs/>
          <w:lang w:val="en-US" w:eastAsia="es-ES"/>
        </w:rPr>
        <w:t>o</w:t>
      </w:r>
      <w:r w:rsidR="008D1EB0">
        <w:rPr>
          <w:rFonts w:ascii="Didot" w:eastAsia="Malgun Gothic" w:hAnsi="Didot" w:cs="Didot"/>
          <w:bCs/>
          <w:lang w:val="en-US" w:eastAsia="es-ES"/>
        </w:rPr>
        <w:t xml:space="preserve"> </w:t>
      </w:r>
      <w:r w:rsidR="000E751D" w:rsidRPr="00896CA0">
        <w:rPr>
          <w:rFonts w:ascii="Didot" w:eastAsia="Malgun Gothic" w:hAnsi="Didot" w:cs="Didot"/>
          <w:bCs/>
          <w:lang w:val="en-US" w:eastAsia="es-ES"/>
        </w:rPr>
        <w:t>the International Fact-Finding</w:t>
      </w:r>
      <w:r w:rsidR="008D1EB0">
        <w:rPr>
          <w:rFonts w:ascii="Didot" w:eastAsia="Malgun Gothic" w:hAnsi="Didot" w:cs="Didot"/>
          <w:bCs/>
          <w:lang w:val="en-US" w:eastAsia="es-ES"/>
        </w:rPr>
        <w:t xml:space="preserve"> </w:t>
      </w:r>
      <w:r w:rsidR="000E751D" w:rsidRPr="00896CA0">
        <w:rPr>
          <w:rFonts w:ascii="Didot" w:eastAsia="Malgun Gothic" w:hAnsi="Didot" w:cs="Didot"/>
          <w:bCs/>
          <w:lang w:val="en-US" w:eastAsia="es-ES"/>
        </w:rPr>
        <w:t>Commission</w:t>
      </w:r>
      <w:r w:rsidR="008D1EB0">
        <w:rPr>
          <w:rFonts w:ascii="Didot" w:eastAsia="Malgun Gothic" w:hAnsi="Didot" w:cs="Didot"/>
          <w:bCs/>
          <w:lang w:val="en-US" w:eastAsia="es-ES"/>
        </w:rPr>
        <w:t xml:space="preserve"> </w:t>
      </w:r>
      <w:r w:rsidR="000E751D" w:rsidRPr="00896CA0">
        <w:rPr>
          <w:rFonts w:ascii="Didot" w:eastAsia="Malgun Gothic" w:hAnsi="Didot" w:cs="Didot"/>
          <w:bCs/>
          <w:lang w:val="en-US" w:eastAsia="es-ES"/>
        </w:rPr>
        <w:t>established</w:t>
      </w:r>
      <w:r w:rsidR="008D1EB0">
        <w:rPr>
          <w:rFonts w:ascii="Didot" w:eastAsia="Malgun Gothic" w:hAnsi="Didot" w:cs="Didot"/>
          <w:bCs/>
          <w:lang w:val="en-US" w:eastAsia="es-ES"/>
        </w:rPr>
        <w:t xml:space="preserve"> </w:t>
      </w:r>
      <w:r w:rsidR="000E751D" w:rsidRPr="00896CA0">
        <w:rPr>
          <w:rFonts w:ascii="Didot" w:eastAsia="Malgun Gothic" w:hAnsi="Didot" w:cs="Didot"/>
          <w:bCs/>
          <w:lang w:val="en-US" w:eastAsia="es-ES"/>
        </w:rPr>
        <w:t>by</w:t>
      </w:r>
      <w:r w:rsidR="008D1EB0">
        <w:rPr>
          <w:rFonts w:ascii="Didot" w:eastAsia="Malgun Gothic" w:hAnsi="Didot" w:cs="Didot"/>
          <w:bCs/>
          <w:lang w:val="en-US" w:eastAsia="es-ES"/>
        </w:rPr>
        <w:t xml:space="preserve"> </w:t>
      </w:r>
      <w:r w:rsidR="000E751D" w:rsidRPr="00896CA0">
        <w:rPr>
          <w:rFonts w:ascii="Didot" w:eastAsia="Malgun Gothic" w:hAnsi="Didot" w:cs="Didot"/>
          <w:bCs/>
          <w:lang w:val="en-US" w:eastAsia="es-ES"/>
        </w:rPr>
        <w:t>virtue of article 90 of Protocol I additional</w:t>
      </w:r>
      <w:r w:rsidR="008D1EB0">
        <w:rPr>
          <w:rFonts w:ascii="Didot" w:eastAsia="Malgun Gothic" w:hAnsi="Didot" w:cs="Didot"/>
          <w:bCs/>
          <w:lang w:val="en-US" w:eastAsia="es-ES"/>
        </w:rPr>
        <w:t xml:space="preserve"> </w:t>
      </w:r>
      <w:r w:rsidR="000E751D" w:rsidRPr="00896CA0">
        <w:rPr>
          <w:rFonts w:ascii="Didot" w:eastAsia="Malgun Gothic" w:hAnsi="Didot" w:cs="Didot"/>
          <w:bCs/>
          <w:lang w:val="en-US" w:eastAsia="es-ES"/>
        </w:rPr>
        <w:t>to</w:t>
      </w:r>
      <w:r w:rsidR="008D1EB0">
        <w:rPr>
          <w:rFonts w:ascii="Didot" w:eastAsia="Malgun Gothic" w:hAnsi="Didot" w:cs="Didot"/>
          <w:bCs/>
          <w:lang w:val="en-US" w:eastAsia="es-ES"/>
        </w:rPr>
        <w:t xml:space="preserve"> </w:t>
      </w:r>
      <w:r w:rsidR="000E751D" w:rsidRPr="00896CA0">
        <w:rPr>
          <w:rFonts w:ascii="Didot" w:eastAsia="Malgun Gothic" w:hAnsi="Didot" w:cs="Didot"/>
          <w:bCs/>
          <w:lang w:val="en-US" w:eastAsia="es-ES"/>
        </w:rPr>
        <w:t xml:space="preserve">the 1949 Geneva Conventions. </w:t>
      </w:r>
    </w:p>
    <w:p w:rsidR="006B1D5E" w:rsidRPr="00896CA0" w:rsidRDefault="006B1D5E" w:rsidP="006B1D5E">
      <w:pPr>
        <w:spacing w:after="200" w:line="276" w:lineRule="auto"/>
        <w:ind w:left="0" w:right="100"/>
        <w:rPr>
          <w:rFonts w:ascii="Didot" w:eastAsia="Malgun Gothic" w:hAnsi="Didot" w:cs="Didot"/>
          <w:bCs/>
          <w:lang w:val="en-US" w:eastAsia="es-ES"/>
        </w:rPr>
      </w:pPr>
      <w:r w:rsidRPr="00896CA0">
        <w:rPr>
          <w:rFonts w:ascii="Didot" w:eastAsia="Malgun Gothic" w:hAnsi="Didot" w:cs="Didot"/>
          <w:bCs/>
          <w:lang w:val="en-US" w:eastAsia="es-ES"/>
        </w:rPr>
        <w:lastRenderedPageBreak/>
        <w:t>Combating</w:t>
      </w:r>
      <w:r w:rsidR="008D1EB0">
        <w:rPr>
          <w:rFonts w:ascii="Didot" w:eastAsia="Malgun Gothic" w:hAnsi="Didot" w:cs="Didot"/>
          <w:bCs/>
          <w:lang w:val="en-US" w:eastAsia="es-ES"/>
        </w:rPr>
        <w:t xml:space="preserve"> </w:t>
      </w:r>
      <w:r w:rsidRPr="00896CA0">
        <w:rPr>
          <w:rFonts w:ascii="Didot" w:eastAsia="Malgun Gothic" w:hAnsi="Didot" w:cs="Didot"/>
          <w:bCs/>
          <w:lang w:val="en-US" w:eastAsia="es-ES"/>
        </w:rPr>
        <w:t>impunity</w:t>
      </w:r>
      <w:r w:rsidR="008D1EB0">
        <w:rPr>
          <w:rFonts w:ascii="Didot" w:eastAsia="Malgun Gothic" w:hAnsi="Didot" w:cs="Didot"/>
          <w:bCs/>
          <w:lang w:val="en-US" w:eastAsia="es-ES"/>
        </w:rPr>
        <w:t xml:space="preserve"> </w:t>
      </w:r>
      <w:r w:rsidRPr="00896CA0">
        <w:rPr>
          <w:rFonts w:ascii="Didot" w:eastAsia="Malgun Gothic" w:hAnsi="Didot" w:cs="Didot"/>
          <w:bCs/>
          <w:lang w:val="en-US" w:eastAsia="es-ES"/>
        </w:rPr>
        <w:t>for</w:t>
      </w:r>
      <w:r w:rsidR="008D1EB0">
        <w:rPr>
          <w:rFonts w:ascii="Didot" w:eastAsia="Malgun Gothic" w:hAnsi="Didot" w:cs="Didot"/>
          <w:bCs/>
          <w:lang w:val="en-US" w:eastAsia="es-ES"/>
        </w:rPr>
        <w:t xml:space="preserve"> </w:t>
      </w:r>
      <w:r w:rsidRPr="00896CA0">
        <w:rPr>
          <w:rFonts w:ascii="Didot" w:eastAsia="Malgun Gothic" w:hAnsi="Didot" w:cs="Didot"/>
          <w:bCs/>
          <w:lang w:val="en-US" w:eastAsia="es-ES"/>
        </w:rPr>
        <w:t>serious</w:t>
      </w:r>
      <w:r w:rsidR="008D1EB0">
        <w:rPr>
          <w:rFonts w:ascii="Didot" w:eastAsia="Malgun Gothic" w:hAnsi="Didot" w:cs="Didot"/>
          <w:bCs/>
          <w:lang w:val="en-US" w:eastAsia="es-ES"/>
        </w:rPr>
        <w:t xml:space="preserve"> </w:t>
      </w:r>
      <w:r w:rsidRPr="00896CA0">
        <w:rPr>
          <w:rFonts w:ascii="Didot" w:eastAsia="Malgun Gothic" w:hAnsi="Didot" w:cs="Didot"/>
          <w:bCs/>
          <w:lang w:val="en-US" w:eastAsia="es-ES"/>
        </w:rPr>
        <w:t>violations of IHL and human rights</w:t>
      </w:r>
      <w:r w:rsidR="008D1EB0">
        <w:rPr>
          <w:rFonts w:ascii="Didot" w:eastAsia="Malgun Gothic" w:hAnsi="Didot" w:cs="Didot"/>
          <w:bCs/>
          <w:lang w:val="en-US" w:eastAsia="es-ES"/>
        </w:rPr>
        <w:t xml:space="preserve"> </w:t>
      </w:r>
      <w:r w:rsidRPr="00896CA0">
        <w:rPr>
          <w:rFonts w:ascii="Didot" w:eastAsia="Malgun Gothic" w:hAnsi="Didot" w:cs="Didot"/>
          <w:bCs/>
          <w:lang w:val="en-US" w:eastAsia="es-ES"/>
        </w:rPr>
        <w:t>law</w:t>
      </w:r>
      <w:r w:rsidR="008D1EB0">
        <w:rPr>
          <w:rFonts w:ascii="Didot" w:eastAsia="Malgun Gothic" w:hAnsi="Didot" w:cs="Didot"/>
          <w:bCs/>
          <w:lang w:val="en-US" w:eastAsia="es-ES"/>
        </w:rPr>
        <w:t xml:space="preserve"> </w:t>
      </w:r>
      <w:r w:rsidRPr="00896CA0">
        <w:rPr>
          <w:rFonts w:ascii="Didot" w:eastAsia="Malgun Gothic" w:hAnsi="Didot" w:cs="Didot"/>
          <w:bCs/>
          <w:lang w:val="en-US" w:eastAsia="es-ES"/>
        </w:rPr>
        <w:t xml:space="preserve">is a commitment of the Security Council </w:t>
      </w:r>
      <w:r w:rsidR="00AC0071">
        <w:rPr>
          <w:rFonts w:ascii="Didot" w:eastAsia="Malgun Gothic" w:hAnsi="Didot" w:cs="Didot"/>
          <w:bCs/>
          <w:lang w:val="en-US" w:eastAsia="es-ES"/>
        </w:rPr>
        <w:t xml:space="preserve">made </w:t>
      </w:r>
      <w:r w:rsidRPr="00896CA0">
        <w:rPr>
          <w:rFonts w:ascii="Didot" w:eastAsia="Malgun Gothic" w:hAnsi="Didot" w:cs="Didot"/>
          <w:bCs/>
          <w:lang w:val="en-US" w:eastAsia="es-ES"/>
        </w:rPr>
        <w:t>20 years</w:t>
      </w:r>
      <w:r w:rsidR="008D1EB0">
        <w:rPr>
          <w:rFonts w:ascii="Didot" w:eastAsia="Malgun Gothic" w:hAnsi="Didot" w:cs="Didot"/>
          <w:bCs/>
          <w:lang w:val="en-US" w:eastAsia="es-ES"/>
        </w:rPr>
        <w:t xml:space="preserve"> </w:t>
      </w:r>
      <w:r w:rsidRPr="00896CA0">
        <w:rPr>
          <w:rFonts w:ascii="Didot" w:eastAsia="Malgun Gothic" w:hAnsi="Didot" w:cs="Didot"/>
          <w:bCs/>
          <w:lang w:val="en-US" w:eastAsia="es-ES"/>
        </w:rPr>
        <w:t>ago, with</w:t>
      </w:r>
      <w:r w:rsidR="008D1EB0">
        <w:rPr>
          <w:rFonts w:ascii="Didot" w:eastAsia="Malgun Gothic" w:hAnsi="Didot" w:cs="Didot"/>
          <w:bCs/>
          <w:lang w:val="en-US" w:eastAsia="es-ES"/>
        </w:rPr>
        <w:t xml:space="preserve"> </w:t>
      </w:r>
      <w:r w:rsidRPr="00896CA0">
        <w:rPr>
          <w:rFonts w:ascii="Didot" w:eastAsia="Malgun Gothic" w:hAnsi="Didot" w:cs="Didot"/>
          <w:bCs/>
          <w:lang w:val="en-US" w:eastAsia="es-ES"/>
        </w:rPr>
        <w:t>the</w:t>
      </w:r>
      <w:r w:rsidR="008D1EB0">
        <w:rPr>
          <w:rFonts w:ascii="Didot" w:eastAsia="Malgun Gothic" w:hAnsi="Didot" w:cs="Didot"/>
          <w:bCs/>
          <w:lang w:val="en-US" w:eastAsia="es-ES"/>
        </w:rPr>
        <w:t xml:space="preserve"> </w:t>
      </w:r>
      <w:r w:rsidRPr="00896CA0">
        <w:rPr>
          <w:rFonts w:ascii="Didot" w:eastAsia="Malgun Gothic" w:hAnsi="Didot" w:cs="Didot"/>
          <w:bCs/>
          <w:lang w:val="en-US" w:eastAsia="es-ES"/>
        </w:rPr>
        <w:t>establishment of the International Tribunal for</w:t>
      </w:r>
      <w:r w:rsidR="008D1EB0">
        <w:rPr>
          <w:rFonts w:ascii="Didot" w:eastAsia="Malgun Gothic" w:hAnsi="Didot" w:cs="Didot"/>
          <w:bCs/>
          <w:lang w:val="en-US" w:eastAsia="es-ES"/>
        </w:rPr>
        <w:t xml:space="preserve"> </w:t>
      </w:r>
      <w:r w:rsidRPr="00896CA0">
        <w:rPr>
          <w:rFonts w:ascii="Didot" w:eastAsia="Malgun Gothic" w:hAnsi="Didot" w:cs="Didot"/>
          <w:bCs/>
          <w:lang w:val="en-US" w:eastAsia="es-ES"/>
        </w:rPr>
        <w:t>the</w:t>
      </w:r>
      <w:r w:rsidR="008D1EB0">
        <w:rPr>
          <w:rFonts w:ascii="Didot" w:eastAsia="Malgun Gothic" w:hAnsi="Didot" w:cs="Didot"/>
          <w:bCs/>
          <w:lang w:val="en-US" w:eastAsia="es-ES"/>
        </w:rPr>
        <w:t xml:space="preserve"> </w:t>
      </w:r>
      <w:r w:rsidRPr="00896CA0">
        <w:rPr>
          <w:rFonts w:ascii="Didot" w:eastAsia="Malgun Gothic" w:hAnsi="Didot" w:cs="Didot"/>
          <w:bCs/>
          <w:lang w:val="en-US" w:eastAsia="es-ES"/>
        </w:rPr>
        <w:t>Former Yugoslavia (ICTY), followed in 1994 by</w:t>
      </w:r>
      <w:r w:rsidR="008D1EB0">
        <w:rPr>
          <w:rFonts w:ascii="Didot" w:eastAsia="Malgun Gothic" w:hAnsi="Didot" w:cs="Didot"/>
          <w:bCs/>
          <w:lang w:val="en-US" w:eastAsia="es-ES"/>
        </w:rPr>
        <w:t xml:space="preserve"> </w:t>
      </w:r>
      <w:r w:rsidRPr="00896CA0">
        <w:rPr>
          <w:rFonts w:ascii="Didot" w:eastAsia="Malgun Gothic" w:hAnsi="Didot" w:cs="Didot"/>
          <w:bCs/>
          <w:lang w:val="en-US" w:eastAsia="es-ES"/>
        </w:rPr>
        <w:t>the International Tribunal for</w:t>
      </w:r>
      <w:r w:rsidR="008D1EB0">
        <w:rPr>
          <w:rFonts w:ascii="Didot" w:eastAsia="Malgun Gothic" w:hAnsi="Didot" w:cs="Didot"/>
          <w:bCs/>
          <w:lang w:val="en-US" w:eastAsia="es-ES"/>
        </w:rPr>
        <w:t xml:space="preserve"> </w:t>
      </w:r>
      <w:r w:rsidRPr="00896CA0">
        <w:rPr>
          <w:rFonts w:ascii="Didot" w:eastAsia="Malgun Gothic" w:hAnsi="Didot" w:cs="Didot"/>
          <w:bCs/>
          <w:lang w:val="en-US" w:eastAsia="es-ES"/>
        </w:rPr>
        <w:t>Rwanda (ICTR). Last</w:t>
      </w:r>
      <w:r w:rsidR="008D1EB0">
        <w:rPr>
          <w:rFonts w:ascii="Didot" w:eastAsia="Malgun Gothic" w:hAnsi="Didot" w:cs="Didot"/>
          <w:bCs/>
          <w:lang w:val="en-US" w:eastAsia="es-ES"/>
        </w:rPr>
        <w:t xml:space="preserve"> </w:t>
      </w:r>
      <w:r w:rsidR="00913DD4" w:rsidRPr="00896CA0">
        <w:rPr>
          <w:rFonts w:ascii="Didot" w:eastAsia="Malgun Gothic" w:hAnsi="Didot" w:cs="Didot"/>
          <w:bCs/>
          <w:lang w:val="en-US" w:eastAsia="es-ES"/>
        </w:rPr>
        <w:t>12 June, the Security Council held a debate on</w:t>
      </w:r>
      <w:r w:rsidR="008D1EB0">
        <w:rPr>
          <w:rFonts w:ascii="Didot" w:eastAsia="Malgun Gothic" w:hAnsi="Didot" w:cs="Didot"/>
          <w:bCs/>
          <w:lang w:val="en-US" w:eastAsia="es-ES"/>
        </w:rPr>
        <w:t xml:space="preserve"> </w:t>
      </w:r>
      <w:r w:rsidR="00913DD4" w:rsidRPr="00896CA0">
        <w:rPr>
          <w:rFonts w:ascii="Didot" w:eastAsia="Malgun Gothic" w:hAnsi="Didot" w:cs="Didot"/>
          <w:bCs/>
          <w:lang w:val="en-US" w:eastAsia="es-ES"/>
        </w:rPr>
        <w:t>both</w:t>
      </w:r>
      <w:r w:rsidR="008D1EB0">
        <w:rPr>
          <w:rFonts w:ascii="Didot" w:eastAsia="Malgun Gothic" w:hAnsi="Didot" w:cs="Didot"/>
          <w:bCs/>
          <w:lang w:val="en-US" w:eastAsia="es-ES"/>
        </w:rPr>
        <w:t xml:space="preserve"> </w:t>
      </w:r>
      <w:r w:rsidR="00913DD4" w:rsidRPr="00896CA0">
        <w:rPr>
          <w:rFonts w:ascii="Didot" w:eastAsia="Malgun Gothic" w:hAnsi="Didot" w:cs="Didot"/>
          <w:bCs/>
          <w:lang w:val="en-US" w:eastAsia="es-ES"/>
        </w:rPr>
        <w:t>tribunals and on</w:t>
      </w:r>
      <w:r w:rsidR="008D1EB0">
        <w:rPr>
          <w:rFonts w:ascii="Didot" w:eastAsia="Malgun Gothic" w:hAnsi="Didot" w:cs="Didot"/>
          <w:bCs/>
          <w:lang w:val="en-US" w:eastAsia="es-ES"/>
        </w:rPr>
        <w:t xml:space="preserve"> </w:t>
      </w:r>
      <w:r w:rsidR="00913DD4" w:rsidRPr="00896CA0">
        <w:rPr>
          <w:rFonts w:ascii="Didot" w:eastAsia="Malgun Gothic" w:hAnsi="Didot" w:cs="Didot"/>
          <w:bCs/>
          <w:lang w:val="en-US" w:eastAsia="es-ES"/>
        </w:rPr>
        <w:t>the role of justice</w:t>
      </w:r>
      <w:r w:rsidR="008D1EB0">
        <w:rPr>
          <w:rFonts w:ascii="Didot" w:eastAsia="Malgun Gothic" w:hAnsi="Didot" w:cs="Didot"/>
          <w:bCs/>
          <w:lang w:val="en-US" w:eastAsia="es-ES"/>
        </w:rPr>
        <w:t xml:space="preserve"> </w:t>
      </w:r>
      <w:r w:rsidR="00913DD4" w:rsidRPr="00896CA0">
        <w:rPr>
          <w:rFonts w:ascii="Didot" w:eastAsia="Malgun Gothic" w:hAnsi="Didot" w:cs="Didot"/>
          <w:bCs/>
          <w:lang w:val="en-US" w:eastAsia="es-ES"/>
        </w:rPr>
        <w:t>for</w:t>
      </w:r>
      <w:r w:rsidR="008D1EB0">
        <w:rPr>
          <w:rFonts w:ascii="Didot" w:eastAsia="Malgun Gothic" w:hAnsi="Didot" w:cs="Didot"/>
          <w:bCs/>
          <w:lang w:val="en-US" w:eastAsia="es-ES"/>
        </w:rPr>
        <w:t xml:space="preserve"> </w:t>
      </w:r>
      <w:r w:rsidR="00913DD4" w:rsidRPr="00896CA0">
        <w:rPr>
          <w:rFonts w:ascii="Didot" w:eastAsia="Malgun Gothic" w:hAnsi="Didot" w:cs="Didot"/>
          <w:bCs/>
          <w:lang w:val="en-US" w:eastAsia="es-ES"/>
        </w:rPr>
        <w:t>serious</w:t>
      </w:r>
      <w:r w:rsidR="008D1EB0">
        <w:rPr>
          <w:rFonts w:ascii="Didot" w:eastAsia="Malgun Gothic" w:hAnsi="Didot" w:cs="Didot"/>
          <w:bCs/>
          <w:lang w:val="en-US" w:eastAsia="es-ES"/>
        </w:rPr>
        <w:t xml:space="preserve"> </w:t>
      </w:r>
      <w:r w:rsidR="00913DD4" w:rsidRPr="00896CA0">
        <w:rPr>
          <w:rFonts w:ascii="Didot" w:eastAsia="Malgun Gothic" w:hAnsi="Didot" w:cs="Didot"/>
          <w:bCs/>
          <w:lang w:val="en-US" w:eastAsia="es-ES"/>
        </w:rPr>
        <w:t>crimes of international</w:t>
      </w:r>
      <w:r w:rsidR="008D1EB0">
        <w:rPr>
          <w:rFonts w:ascii="Didot" w:eastAsia="Malgun Gothic" w:hAnsi="Didot" w:cs="Didot"/>
          <w:bCs/>
          <w:lang w:val="en-US" w:eastAsia="es-ES"/>
        </w:rPr>
        <w:t xml:space="preserve"> </w:t>
      </w:r>
      <w:r w:rsidR="00913DD4" w:rsidRPr="00896CA0">
        <w:rPr>
          <w:rFonts w:ascii="Didot" w:eastAsia="Malgun Gothic" w:hAnsi="Didot" w:cs="Didot"/>
          <w:bCs/>
          <w:lang w:val="en-US" w:eastAsia="es-ES"/>
        </w:rPr>
        <w:t xml:space="preserve">concern. </w:t>
      </w:r>
    </w:p>
    <w:p w:rsidR="00913DD4" w:rsidRPr="00896CA0" w:rsidRDefault="00913DD4" w:rsidP="006B1D5E">
      <w:pPr>
        <w:spacing w:after="200" w:line="276" w:lineRule="auto"/>
        <w:ind w:left="0" w:right="100"/>
        <w:rPr>
          <w:rFonts w:ascii="Didot" w:eastAsia="Malgun Gothic" w:hAnsi="Didot" w:cs="Didot"/>
          <w:bCs/>
          <w:lang w:val="en-US" w:eastAsia="es-ES"/>
        </w:rPr>
      </w:pPr>
      <w:r w:rsidRPr="00896CA0">
        <w:rPr>
          <w:rFonts w:ascii="Didot" w:eastAsia="Malgun Gothic" w:hAnsi="Didot" w:cs="Didot"/>
          <w:bCs/>
          <w:lang w:val="en-US" w:eastAsia="es-ES"/>
        </w:rPr>
        <w:t>The</w:t>
      </w:r>
      <w:r w:rsidR="008D1EB0">
        <w:rPr>
          <w:rFonts w:ascii="Didot" w:eastAsia="Malgun Gothic" w:hAnsi="Didot" w:cs="Didot"/>
          <w:bCs/>
          <w:lang w:val="en-US" w:eastAsia="es-ES"/>
        </w:rPr>
        <w:t xml:space="preserve"> </w:t>
      </w:r>
      <w:r w:rsidRPr="00896CA0">
        <w:rPr>
          <w:rFonts w:ascii="Didot" w:eastAsia="Malgun Gothic" w:hAnsi="Didot" w:cs="Didot"/>
          <w:bCs/>
          <w:lang w:val="en-US" w:eastAsia="es-ES"/>
        </w:rPr>
        <w:t>primary</w:t>
      </w:r>
      <w:r w:rsidR="008D1EB0">
        <w:rPr>
          <w:rFonts w:ascii="Didot" w:eastAsia="Malgun Gothic" w:hAnsi="Didot" w:cs="Didot"/>
          <w:bCs/>
          <w:lang w:val="en-US" w:eastAsia="es-ES"/>
        </w:rPr>
        <w:t xml:space="preserve"> </w:t>
      </w:r>
      <w:r w:rsidRPr="00896CA0">
        <w:rPr>
          <w:rFonts w:ascii="Didot" w:eastAsia="Malgun Gothic" w:hAnsi="Didot" w:cs="Didot"/>
          <w:bCs/>
          <w:lang w:val="en-US" w:eastAsia="es-ES"/>
        </w:rPr>
        <w:t>responsibility</w:t>
      </w:r>
      <w:r w:rsidR="00B37C4B">
        <w:rPr>
          <w:rFonts w:ascii="Didot" w:eastAsia="Malgun Gothic" w:hAnsi="Didot" w:cs="Didot"/>
          <w:bCs/>
          <w:lang w:val="en-US" w:eastAsia="es-ES"/>
        </w:rPr>
        <w:t xml:space="preserve"> </w:t>
      </w:r>
      <w:r w:rsidRPr="00896CA0">
        <w:rPr>
          <w:rFonts w:ascii="Didot" w:eastAsia="Malgun Gothic" w:hAnsi="Didot" w:cs="Didot"/>
          <w:bCs/>
          <w:lang w:val="en-US" w:eastAsia="es-ES"/>
        </w:rPr>
        <w:t>for</w:t>
      </w:r>
      <w:r w:rsidR="00B37C4B">
        <w:rPr>
          <w:rFonts w:ascii="Didot" w:eastAsia="Malgun Gothic" w:hAnsi="Didot" w:cs="Didot"/>
          <w:bCs/>
          <w:lang w:val="en-US" w:eastAsia="es-ES"/>
        </w:rPr>
        <w:t xml:space="preserve"> </w:t>
      </w:r>
      <w:r w:rsidRPr="00896CA0">
        <w:rPr>
          <w:rFonts w:ascii="Didot" w:eastAsia="Malgun Gothic" w:hAnsi="Didot" w:cs="Didot"/>
          <w:bCs/>
          <w:lang w:val="en-US" w:eastAsia="es-ES"/>
        </w:rPr>
        <w:t>investigating and prosecuting</w:t>
      </w:r>
      <w:r w:rsidR="00B37C4B">
        <w:rPr>
          <w:rFonts w:ascii="Didot" w:eastAsia="Malgun Gothic" w:hAnsi="Didot" w:cs="Didot"/>
          <w:bCs/>
          <w:lang w:val="en-US" w:eastAsia="es-ES"/>
        </w:rPr>
        <w:t xml:space="preserve"> </w:t>
      </w:r>
      <w:r w:rsidRPr="00896CA0">
        <w:rPr>
          <w:rFonts w:ascii="Didot" w:eastAsia="Malgun Gothic" w:hAnsi="Didot" w:cs="Didot"/>
          <w:bCs/>
          <w:lang w:val="en-US" w:eastAsia="es-ES"/>
        </w:rPr>
        <w:t>lies in the</w:t>
      </w:r>
      <w:r w:rsidR="00B37C4B">
        <w:rPr>
          <w:rFonts w:ascii="Didot" w:eastAsia="Malgun Gothic" w:hAnsi="Didot" w:cs="Didot"/>
          <w:bCs/>
          <w:lang w:val="en-US" w:eastAsia="es-ES"/>
        </w:rPr>
        <w:t xml:space="preserve"> </w:t>
      </w:r>
      <w:r w:rsidRPr="00896CA0">
        <w:rPr>
          <w:rFonts w:ascii="Didot" w:eastAsia="Malgun Gothic" w:hAnsi="Didot" w:cs="Didot"/>
          <w:bCs/>
          <w:lang w:val="en-US" w:eastAsia="es-ES"/>
        </w:rPr>
        <w:t>State, but</w:t>
      </w:r>
      <w:r w:rsidR="00B37C4B">
        <w:rPr>
          <w:rFonts w:ascii="Didot" w:eastAsia="Malgun Gothic" w:hAnsi="Didot" w:cs="Didot"/>
          <w:bCs/>
          <w:lang w:val="en-US" w:eastAsia="es-ES"/>
        </w:rPr>
        <w:t xml:space="preserve"> </w:t>
      </w:r>
      <w:r w:rsidRPr="00896CA0">
        <w:rPr>
          <w:rFonts w:ascii="Didot" w:eastAsia="Malgun Gothic" w:hAnsi="Didot" w:cs="Didot"/>
          <w:bCs/>
          <w:lang w:val="en-US" w:eastAsia="es-ES"/>
        </w:rPr>
        <w:t>when</w:t>
      </w:r>
      <w:r w:rsidR="00B37C4B">
        <w:rPr>
          <w:rFonts w:ascii="Didot" w:eastAsia="Malgun Gothic" w:hAnsi="Didot" w:cs="Didot"/>
          <w:bCs/>
          <w:lang w:val="en-US" w:eastAsia="es-ES"/>
        </w:rPr>
        <w:t xml:space="preserve"> </w:t>
      </w:r>
      <w:r w:rsidRPr="00896CA0">
        <w:rPr>
          <w:rFonts w:ascii="Didot" w:eastAsia="Malgun Gothic" w:hAnsi="Didot" w:cs="Didot"/>
          <w:bCs/>
          <w:lang w:val="en-US" w:eastAsia="es-ES"/>
        </w:rPr>
        <w:t>the</w:t>
      </w:r>
      <w:r w:rsidR="00B37C4B">
        <w:rPr>
          <w:rFonts w:ascii="Didot" w:eastAsia="Malgun Gothic" w:hAnsi="Didot" w:cs="Didot"/>
          <w:bCs/>
          <w:lang w:val="en-US" w:eastAsia="es-ES"/>
        </w:rPr>
        <w:t xml:space="preserve"> </w:t>
      </w:r>
      <w:r w:rsidRPr="00896CA0">
        <w:rPr>
          <w:rFonts w:ascii="Didot" w:eastAsia="Malgun Gothic" w:hAnsi="Didot" w:cs="Didot"/>
          <w:bCs/>
          <w:lang w:val="en-US" w:eastAsia="es-ES"/>
        </w:rPr>
        <w:t>State</w:t>
      </w:r>
      <w:r w:rsidR="00B37C4B">
        <w:rPr>
          <w:rFonts w:ascii="Didot" w:eastAsia="Malgun Gothic" w:hAnsi="Didot" w:cs="Didot"/>
          <w:bCs/>
          <w:lang w:val="en-US" w:eastAsia="es-ES"/>
        </w:rPr>
        <w:t xml:space="preserve"> </w:t>
      </w:r>
      <w:r w:rsidRPr="00896CA0">
        <w:rPr>
          <w:rFonts w:ascii="Didot" w:eastAsia="Malgun Gothic" w:hAnsi="Didot" w:cs="Didot"/>
          <w:bCs/>
          <w:lang w:val="en-US" w:eastAsia="es-ES"/>
        </w:rPr>
        <w:t>is</w:t>
      </w:r>
      <w:r w:rsidR="00B37C4B">
        <w:rPr>
          <w:rFonts w:ascii="Didot" w:eastAsia="Malgun Gothic" w:hAnsi="Didot" w:cs="Didot"/>
          <w:bCs/>
          <w:lang w:val="en-US" w:eastAsia="es-ES"/>
        </w:rPr>
        <w:t xml:space="preserve"> </w:t>
      </w:r>
      <w:r w:rsidRPr="00896CA0">
        <w:rPr>
          <w:rFonts w:ascii="Didot" w:eastAsia="Malgun Gothic" w:hAnsi="Didot" w:cs="Didot"/>
          <w:bCs/>
          <w:lang w:val="en-US" w:eastAsia="es-ES"/>
        </w:rPr>
        <w:t>unwilling</w:t>
      </w:r>
      <w:r w:rsidR="00B37C4B">
        <w:rPr>
          <w:rFonts w:ascii="Didot" w:eastAsia="Malgun Gothic" w:hAnsi="Didot" w:cs="Didot"/>
          <w:bCs/>
          <w:lang w:val="en-US" w:eastAsia="es-ES"/>
        </w:rPr>
        <w:t xml:space="preserve"> </w:t>
      </w:r>
      <w:r w:rsidRPr="00896CA0">
        <w:rPr>
          <w:rFonts w:ascii="Didot" w:eastAsia="Malgun Gothic" w:hAnsi="Didot" w:cs="Didot"/>
          <w:bCs/>
          <w:lang w:val="en-US" w:eastAsia="es-ES"/>
        </w:rPr>
        <w:t>or</w:t>
      </w:r>
      <w:r w:rsidR="00B37C4B">
        <w:rPr>
          <w:rFonts w:ascii="Didot" w:eastAsia="Malgun Gothic" w:hAnsi="Didot" w:cs="Didot"/>
          <w:bCs/>
          <w:lang w:val="en-US" w:eastAsia="es-ES"/>
        </w:rPr>
        <w:t xml:space="preserve"> </w:t>
      </w:r>
      <w:r w:rsidRPr="00896CA0">
        <w:rPr>
          <w:rFonts w:ascii="Didot" w:eastAsia="Malgun Gothic" w:hAnsi="Didot" w:cs="Didot"/>
          <w:bCs/>
          <w:lang w:val="en-US" w:eastAsia="es-ES"/>
        </w:rPr>
        <w:t>unable, international criminal justice</w:t>
      </w:r>
      <w:r w:rsidR="00B37C4B">
        <w:rPr>
          <w:rFonts w:ascii="Didot" w:eastAsia="Malgun Gothic" w:hAnsi="Didot" w:cs="Didot"/>
          <w:bCs/>
          <w:lang w:val="en-US" w:eastAsia="es-ES"/>
        </w:rPr>
        <w:t xml:space="preserve"> </w:t>
      </w:r>
      <w:r w:rsidRPr="00896CA0">
        <w:rPr>
          <w:rFonts w:ascii="Didot" w:eastAsia="Malgun Gothic" w:hAnsi="Didot" w:cs="Didot"/>
          <w:bCs/>
          <w:lang w:val="en-US" w:eastAsia="es-ES"/>
        </w:rPr>
        <w:t>mechanisms come into</w:t>
      </w:r>
      <w:r w:rsidR="00B37C4B">
        <w:rPr>
          <w:rFonts w:ascii="Didot" w:eastAsia="Malgun Gothic" w:hAnsi="Didot" w:cs="Didot"/>
          <w:bCs/>
          <w:lang w:val="en-US" w:eastAsia="es-ES"/>
        </w:rPr>
        <w:t xml:space="preserve"> </w:t>
      </w:r>
      <w:r w:rsidRPr="00896CA0">
        <w:rPr>
          <w:rFonts w:ascii="Didot" w:eastAsia="Malgun Gothic" w:hAnsi="Didot" w:cs="Didot"/>
          <w:bCs/>
          <w:lang w:val="en-US" w:eastAsia="es-ES"/>
        </w:rPr>
        <w:t>play. With</w:t>
      </w:r>
      <w:r w:rsidR="00B37C4B">
        <w:rPr>
          <w:rFonts w:ascii="Didot" w:eastAsia="Malgun Gothic" w:hAnsi="Didot" w:cs="Didot"/>
          <w:bCs/>
          <w:lang w:val="en-US" w:eastAsia="es-ES"/>
        </w:rPr>
        <w:t xml:space="preserve"> </w:t>
      </w:r>
      <w:r w:rsidRPr="00896CA0">
        <w:rPr>
          <w:rFonts w:ascii="Didot" w:eastAsia="Malgun Gothic" w:hAnsi="Didot" w:cs="Didot"/>
          <w:bCs/>
          <w:lang w:val="en-US" w:eastAsia="es-ES"/>
        </w:rPr>
        <w:t>both</w:t>
      </w:r>
      <w:r w:rsidR="00B37C4B">
        <w:rPr>
          <w:rFonts w:ascii="Didot" w:eastAsia="Malgun Gothic" w:hAnsi="Didot" w:cs="Didot"/>
          <w:bCs/>
          <w:lang w:val="en-US" w:eastAsia="es-ES"/>
        </w:rPr>
        <w:t xml:space="preserve"> </w:t>
      </w:r>
      <w:r w:rsidRPr="00896CA0">
        <w:rPr>
          <w:rFonts w:ascii="Didot" w:eastAsia="Malgun Gothic" w:hAnsi="Didot" w:cs="Didot"/>
          <w:bCs/>
          <w:i/>
          <w:lang w:val="en-US" w:eastAsia="es-ES"/>
        </w:rPr>
        <w:t xml:space="preserve">ad hoc </w:t>
      </w:r>
      <w:r w:rsidRPr="00896CA0">
        <w:rPr>
          <w:rFonts w:ascii="Didot" w:eastAsia="Malgun Gothic" w:hAnsi="Didot" w:cs="Didot"/>
          <w:bCs/>
          <w:lang w:val="en-US" w:eastAsia="es-ES"/>
        </w:rPr>
        <w:t>Tribunals</w:t>
      </w:r>
      <w:r w:rsidR="00B37C4B">
        <w:rPr>
          <w:rFonts w:ascii="Didot" w:eastAsia="Malgun Gothic" w:hAnsi="Didot" w:cs="Didot"/>
          <w:bCs/>
          <w:lang w:val="en-US" w:eastAsia="es-ES"/>
        </w:rPr>
        <w:t xml:space="preserve"> </w:t>
      </w:r>
      <w:r w:rsidRPr="00896CA0">
        <w:rPr>
          <w:rFonts w:ascii="Didot" w:eastAsia="Malgun Gothic" w:hAnsi="Didot" w:cs="Didot"/>
          <w:bCs/>
          <w:lang w:val="en-US" w:eastAsia="es-ES"/>
        </w:rPr>
        <w:t>established</w:t>
      </w:r>
      <w:r w:rsidR="00B37C4B">
        <w:rPr>
          <w:rFonts w:ascii="Didot" w:eastAsia="Malgun Gothic" w:hAnsi="Didot" w:cs="Didot"/>
          <w:bCs/>
          <w:lang w:val="en-US" w:eastAsia="es-ES"/>
        </w:rPr>
        <w:t xml:space="preserve"> </w:t>
      </w:r>
      <w:r w:rsidRPr="00896CA0">
        <w:rPr>
          <w:rFonts w:ascii="Didot" w:eastAsia="Malgun Gothic" w:hAnsi="Didot" w:cs="Didot"/>
          <w:bCs/>
          <w:lang w:val="en-US" w:eastAsia="es-ES"/>
        </w:rPr>
        <w:t>by</w:t>
      </w:r>
      <w:r w:rsidR="00B37C4B">
        <w:rPr>
          <w:rFonts w:ascii="Didot" w:eastAsia="Malgun Gothic" w:hAnsi="Didot" w:cs="Didot"/>
          <w:bCs/>
          <w:lang w:val="en-US" w:eastAsia="es-ES"/>
        </w:rPr>
        <w:t xml:space="preserve"> </w:t>
      </w:r>
      <w:r w:rsidR="005C7714" w:rsidRPr="00896CA0">
        <w:rPr>
          <w:rFonts w:ascii="Didot" w:eastAsia="Malgun Gothic" w:hAnsi="Didot" w:cs="Didot"/>
          <w:bCs/>
          <w:lang w:val="en-US" w:eastAsia="es-ES"/>
        </w:rPr>
        <w:t>the Security Council in a phase-</w:t>
      </w:r>
      <w:r w:rsidRPr="00896CA0">
        <w:rPr>
          <w:rFonts w:ascii="Didot" w:eastAsia="Malgun Gothic" w:hAnsi="Didot" w:cs="Didot"/>
          <w:bCs/>
          <w:lang w:val="en-US" w:eastAsia="es-ES"/>
        </w:rPr>
        <w:t>out</w:t>
      </w:r>
      <w:r w:rsidR="0047796E">
        <w:rPr>
          <w:rFonts w:ascii="Didot" w:eastAsia="Malgun Gothic" w:hAnsi="Didot" w:cs="Didot"/>
          <w:bCs/>
          <w:lang w:val="en-US" w:eastAsia="es-ES"/>
        </w:rPr>
        <w:t xml:space="preserve"> </w:t>
      </w:r>
      <w:r w:rsidRPr="00896CA0">
        <w:rPr>
          <w:rFonts w:ascii="Didot" w:eastAsia="Malgun Gothic" w:hAnsi="Didot" w:cs="Didot"/>
          <w:bCs/>
          <w:lang w:val="en-US" w:eastAsia="es-ES"/>
        </w:rPr>
        <w:t>stage, the</w:t>
      </w:r>
      <w:r w:rsidR="0047796E">
        <w:rPr>
          <w:rFonts w:ascii="Didot" w:eastAsia="Malgun Gothic" w:hAnsi="Didot" w:cs="Didot"/>
          <w:bCs/>
          <w:lang w:val="en-US" w:eastAsia="es-ES"/>
        </w:rPr>
        <w:t xml:space="preserve"> </w:t>
      </w:r>
      <w:r w:rsidRPr="00896CA0">
        <w:rPr>
          <w:rFonts w:ascii="Didot" w:eastAsia="Malgun Gothic" w:hAnsi="Didot" w:cs="Didot"/>
          <w:bCs/>
          <w:lang w:val="en-US" w:eastAsia="es-ES"/>
        </w:rPr>
        <w:t>international criminal justice</w:t>
      </w:r>
      <w:r w:rsidR="0047796E">
        <w:rPr>
          <w:rFonts w:ascii="Didot" w:eastAsia="Malgun Gothic" w:hAnsi="Didot" w:cs="Didot"/>
          <w:bCs/>
          <w:lang w:val="en-US" w:eastAsia="es-ES"/>
        </w:rPr>
        <w:t xml:space="preserve"> </w:t>
      </w:r>
      <w:r w:rsidRPr="00896CA0">
        <w:rPr>
          <w:rFonts w:ascii="Didot" w:eastAsia="Malgun Gothic" w:hAnsi="Didot" w:cs="Didot"/>
          <w:bCs/>
          <w:lang w:val="en-US" w:eastAsia="es-ES"/>
        </w:rPr>
        <w:t>system</w:t>
      </w:r>
      <w:r w:rsidR="0047796E">
        <w:rPr>
          <w:rFonts w:ascii="Didot" w:eastAsia="Malgun Gothic" w:hAnsi="Didot" w:cs="Didot"/>
          <w:bCs/>
          <w:lang w:val="en-US" w:eastAsia="es-ES"/>
        </w:rPr>
        <w:t xml:space="preserve"> </w:t>
      </w:r>
      <w:r w:rsidRPr="00896CA0">
        <w:rPr>
          <w:rFonts w:ascii="Didot" w:eastAsia="Malgun Gothic" w:hAnsi="Didot" w:cs="Didot"/>
          <w:bCs/>
          <w:lang w:val="en-US" w:eastAsia="es-ES"/>
        </w:rPr>
        <w:t>is</w:t>
      </w:r>
      <w:r w:rsidR="0047796E">
        <w:rPr>
          <w:rFonts w:ascii="Didot" w:eastAsia="Malgun Gothic" w:hAnsi="Didot" w:cs="Didot"/>
          <w:bCs/>
          <w:lang w:val="en-US" w:eastAsia="es-ES"/>
        </w:rPr>
        <w:t xml:space="preserve"> </w:t>
      </w:r>
      <w:r w:rsidR="005C7714" w:rsidRPr="00896CA0">
        <w:rPr>
          <w:rFonts w:ascii="Didot" w:eastAsia="Malgun Gothic" w:hAnsi="Didot" w:cs="Didot"/>
          <w:bCs/>
          <w:lang w:val="en-US" w:eastAsia="es-ES"/>
        </w:rPr>
        <w:t>already</w:t>
      </w:r>
      <w:r w:rsidR="0047796E">
        <w:rPr>
          <w:rFonts w:ascii="Didot" w:eastAsia="Malgun Gothic" w:hAnsi="Didot" w:cs="Didot"/>
          <w:bCs/>
          <w:lang w:val="en-US" w:eastAsia="es-ES"/>
        </w:rPr>
        <w:t xml:space="preserve"> </w:t>
      </w:r>
      <w:r w:rsidRPr="00896CA0">
        <w:rPr>
          <w:rFonts w:ascii="Didot" w:eastAsia="Malgun Gothic" w:hAnsi="Didot" w:cs="Didot"/>
          <w:bCs/>
          <w:lang w:val="en-US" w:eastAsia="es-ES"/>
        </w:rPr>
        <w:t>consolidat</w:t>
      </w:r>
      <w:r w:rsidR="005C7714" w:rsidRPr="00896CA0">
        <w:rPr>
          <w:rFonts w:ascii="Didot" w:eastAsia="Malgun Gothic" w:hAnsi="Didot" w:cs="Didot"/>
          <w:bCs/>
          <w:lang w:val="en-US" w:eastAsia="es-ES"/>
        </w:rPr>
        <w:t>ed</w:t>
      </w:r>
      <w:r w:rsidR="0047796E">
        <w:rPr>
          <w:rFonts w:ascii="Didot" w:eastAsia="Malgun Gothic" w:hAnsi="Didot" w:cs="Didot"/>
          <w:bCs/>
          <w:lang w:val="en-US" w:eastAsia="es-ES"/>
        </w:rPr>
        <w:t xml:space="preserve"> </w:t>
      </w:r>
      <w:r w:rsidR="005C7714" w:rsidRPr="00896CA0">
        <w:rPr>
          <w:rFonts w:ascii="Didot" w:eastAsia="Malgun Gothic" w:hAnsi="Didot" w:cs="Didot"/>
          <w:bCs/>
          <w:lang w:val="en-US" w:eastAsia="es-ES"/>
        </w:rPr>
        <w:t>with</w:t>
      </w:r>
      <w:r w:rsidR="0047796E">
        <w:rPr>
          <w:rFonts w:ascii="Didot" w:eastAsia="Malgun Gothic" w:hAnsi="Didot" w:cs="Didot"/>
          <w:bCs/>
          <w:lang w:val="en-US" w:eastAsia="es-ES"/>
        </w:rPr>
        <w:t xml:space="preserve"> </w:t>
      </w:r>
      <w:r w:rsidRPr="00896CA0">
        <w:rPr>
          <w:rFonts w:ascii="Didot" w:eastAsia="Malgun Gothic" w:hAnsi="Didot" w:cs="Didot"/>
          <w:bCs/>
          <w:lang w:val="en-US" w:eastAsia="es-ES"/>
        </w:rPr>
        <w:t>its</w:t>
      </w:r>
      <w:r w:rsidR="0047796E">
        <w:rPr>
          <w:rFonts w:ascii="Didot" w:eastAsia="Malgun Gothic" w:hAnsi="Didot" w:cs="Didot"/>
          <w:bCs/>
          <w:lang w:val="en-US" w:eastAsia="es-ES"/>
        </w:rPr>
        <w:t xml:space="preserve"> </w:t>
      </w:r>
      <w:r w:rsidRPr="00896CA0">
        <w:rPr>
          <w:rFonts w:ascii="Didot" w:eastAsia="Malgun Gothic" w:hAnsi="Didot" w:cs="Didot"/>
          <w:bCs/>
          <w:lang w:val="en-US" w:eastAsia="es-ES"/>
        </w:rPr>
        <w:t>basis</w:t>
      </w:r>
      <w:r w:rsidR="0047796E">
        <w:rPr>
          <w:rFonts w:ascii="Didot" w:eastAsia="Malgun Gothic" w:hAnsi="Didot" w:cs="Didot"/>
          <w:bCs/>
          <w:lang w:val="en-US" w:eastAsia="es-ES"/>
        </w:rPr>
        <w:t xml:space="preserve"> </w:t>
      </w:r>
      <w:r w:rsidRPr="00896CA0">
        <w:rPr>
          <w:rFonts w:ascii="Didot" w:eastAsia="Malgun Gothic" w:hAnsi="Didot" w:cs="Didot"/>
          <w:bCs/>
          <w:lang w:val="en-US" w:eastAsia="es-ES"/>
        </w:rPr>
        <w:t>on</w:t>
      </w:r>
      <w:r w:rsidR="0047796E">
        <w:rPr>
          <w:rFonts w:ascii="Didot" w:eastAsia="Malgun Gothic" w:hAnsi="Didot" w:cs="Didot"/>
          <w:bCs/>
          <w:lang w:val="en-US" w:eastAsia="es-ES"/>
        </w:rPr>
        <w:t xml:space="preserve"> </w:t>
      </w:r>
      <w:r w:rsidRPr="00896CA0">
        <w:rPr>
          <w:rFonts w:ascii="Didot" w:eastAsia="Malgun Gothic" w:hAnsi="Didot" w:cs="Didot"/>
          <w:bCs/>
          <w:lang w:val="en-US" w:eastAsia="es-ES"/>
        </w:rPr>
        <w:t>the International Criminal Court. The</w:t>
      </w:r>
      <w:r w:rsidR="005C7714" w:rsidRPr="00896CA0">
        <w:rPr>
          <w:rFonts w:ascii="Didot" w:eastAsia="Malgun Gothic" w:hAnsi="Didot" w:cs="Didot"/>
          <w:bCs/>
          <w:lang w:val="en-US" w:eastAsia="es-ES"/>
        </w:rPr>
        <w:t xml:space="preserve"> role of the ICC, including in situations</w:t>
      </w:r>
      <w:r w:rsidR="0047796E">
        <w:rPr>
          <w:rFonts w:ascii="Didot" w:eastAsia="Malgun Gothic" w:hAnsi="Didot" w:cs="Didot"/>
          <w:bCs/>
          <w:lang w:val="en-US" w:eastAsia="es-ES"/>
        </w:rPr>
        <w:t xml:space="preserve"> </w:t>
      </w:r>
      <w:r w:rsidR="005C7714" w:rsidRPr="00896CA0">
        <w:rPr>
          <w:rFonts w:ascii="Didot" w:eastAsia="Malgun Gothic" w:hAnsi="Didot" w:cs="Didot"/>
          <w:bCs/>
          <w:lang w:val="en-US" w:eastAsia="es-ES"/>
        </w:rPr>
        <w:t>referred</w:t>
      </w:r>
      <w:r w:rsidR="0047796E">
        <w:rPr>
          <w:rFonts w:ascii="Didot" w:eastAsia="Malgun Gothic" w:hAnsi="Didot" w:cs="Didot"/>
          <w:bCs/>
          <w:lang w:val="en-US" w:eastAsia="es-ES"/>
        </w:rPr>
        <w:t xml:space="preserve"> </w:t>
      </w:r>
      <w:r w:rsidR="005C7714" w:rsidRPr="00896CA0">
        <w:rPr>
          <w:rFonts w:ascii="Didot" w:eastAsia="Malgun Gothic" w:hAnsi="Didot" w:cs="Didot"/>
          <w:bCs/>
          <w:lang w:val="en-US" w:eastAsia="es-ES"/>
        </w:rPr>
        <w:t>to</w:t>
      </w:r>
      <w:r w:rsidR="0047796E">
        <w:rPr>
          <w:rFonts w:ascii="Didot" w:eastAsia="Malgun Gothic" w:hAnsi="Didot" w:cs="Didot"/>
          <w:bCs/>
          <w:lang w:val="en-US" w:eastAsia="es-ES"/>
        </w:rPr>
        <w:t xml:space="preserve"> </w:t>
      </w:r>
      <w:r w:rsidR="005C7714" w:rsidRPr="00896CA0">
        <w:rPr>
          <w:rFonts w:ascii="Didot" w:eastAsia="Malgun Gothic" w:hAnsi="Didot" w:cs="Didot"/>
          <w:bCs/>
          <w:lang w:val="en-US" w:eastAsia="es-ES"/>
        </w:rPr>
        <w:t>it</w:t>
      </w:r>
      <w:r w:rsidR="0047796E">
        <w:rPr>
          <w:rFonts w:ascii="Didot" w:eastAsia="Malgun Gothic" w:hAnsi="Didot" w:cs="Didot"/>
          <w:bCs/>
          <w:lang w:val="en-US" w:eastAsia="es-ES"/>
        </w:rPr>
        <w:t xml:space="preserve"> </w:t>
      </w:r>
      <w:r w:rsidR="005C7714" w:rsidRPr="00896CA0">
        <w:rPr>
          <w:rFonts w:ascii="Didot" w:eastAsia="Malgun Gothic" w:hAnsi="Didot" w:cs="Didot"/>
          <w:bCs/>
          <w:lang w:val="en-US" w:eastAsia="es-ES"/>
        </w:rPr>
        <w:t>by</w:t>
      </w:r>
      <w:r w:rsidR="0047796E">
        <w:rPr>
          <w:rFonts w:ascii="Didot" w:eastAsia="Malgun Gothic" w:hAnsi="Didot" w:cs="Didot"/>
          <w:bCs/>
          <w:lang w:val="en-US" w:eastAsia="es-ES"/>
        </w:rPr>
        <w:t xml:space="preserve"> </w:t>
      </w:r>
      <w:r w:rsidRPr="00896CA0">
        <w:rPr>
          <w:rFonts w:ascii="Didot" w:eastAsia="Malgun Gothic" w:hAnsi="Didot" w:cs="Didot"/>
          <w:bCs/>
          <w:lang w:val="en-US" w:eastAsia="es-ES"/>
        </w:rPr>
        <w:t>the Security Council</w:t>
      </w:r>
      <w:r w:rsidR="005C7714" w:rsidRPr="00896CA0">
        <w:rPr>
          <w:rFonts w:ascii="Didot" w:eastAsia="Malgun Gothic" w:hAnsi="Didot" w:cs="Didot"/>
          <w:bCs/>
          <w:lang w:val="en-US" w:eastAsia="es-ES"/>
        </w:rPr>
        <w:t>,</w:t>
      </w:r>
      <w:r w:rsidR="0047796E">
        <w:rPr>
          <w:rFonts w:ascii="Didot" w:eastAsia="Malgun Gothic" w:hAnsi="Didot" w:cs="Didot"/>
          <w:bCs/>
          <w:lang w:val="en-US" w:eastAsia="es-ES"/>
        </w:rPr>
        <w:t xml:space="preserve"> </w:t>
      </w:r>
      <w:r w:rsidRPr="00896CA0">
        <w:rPr>
          <w:rFonts w:ascii="Didot" w:eastAsia="Malgun Gothic" w:hAnsi="Didot" w:cs="Didot"/>
          <w:bCs/>
          <w:lang w:val="en-US" w:eastAsia="es-ES"/>
        </w:rPr>
        <w:t>was</w:t>
      </w:r>
      <w:r w:rsidR="0047796E">
        <w:rPr>
          <w:rFonts w:ascii="Didot" w:eastAsia="Malgun Gothic" w:hAnsi="Didot" w:cs="Didot"/>
          <w:bCs/>
          <w:lang w:val="en-US" w:eastAsia="es-ES"/>
        </w:rPr>
        <w:t xml:space="preserve"> </w:t>
      </w:r>
      <w:r w:rsidRPr="00896CA0">
        <w:rPr>
          <w:rFonts w:ascii="Didot" w:eastAsia="Malgun Gothic" w:hAnsi="Didot" w:cs="Didot"/>
          <w:bCs/>
          <w:lang w:val="en-US" w:eastAsia="es-ES"/>
        </w:rPr>
        <w:t>hig</w:t>
      </w:r>
      <w:r w:rsidR="005C7714" w:rsidRPr="00896CA0">
        <w:rPr>
          <w:rFonts w:ascii="Didot" w:eastAsia="Malgun Gothic" w:hAnsi="Didot" w:cs="Didot"/>
          <w:bCs/>
          <w:lang w:val="en-US" w:eastAsia="es-ES"/>
        </w:rPr>
        <w:t xml:space="preserve">hlighted in the Oslo Conference, </w:t>
      </w:r>
      <w:r w:rsidRPr="00896CA0">
        <w:rPr>
          <w:rFonts w:ascii="Didot" w:eastAsia="Malgun Gothic" w:hAnsi="Didot" w:cs="Didot"/>
          <w:bCs/>
          <w:lang w:val="en-US" w:eastAsia="es-ES"/>
        </w:rPr>
        <w:t xml:space="preserve">and </w:t>
      </w:r>
      <w:r w:rsidR="001F1992" w:rsidRPr="00896CA0">
        <w:rPr>
          <w:rFonts w:ascii="Didot" w:eastAsia="Malgun Gothic" w:hAnsi="Didot" w:cs="Didot"/>
          <w:bCs/>
          <w:lang w:val="en-US" w:eastAsia="es-ES"/>
        </w:rPr>
        <w:t>the</w:t>
      </w:r>
      <w:r w:rsidR="0047796E">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workshop</w:t>
      </w:r>
      <w:r w:rsidR="0047796E">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organized</w:t>
      </w:r>
      <w:r w:rsidR="0047796E">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by Portugal and OCHA made</w:t>
      </w:r>
      <w:r w:rsidR="0047796E">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recommendations in that</w:t>
      </w:r>
      <w:r w:rsidR="0047796E">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regard, including</w:t>
      </w:r>
      <w:r w:rsidR="0047796E">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on</w:t>
      </w:r>
      <w:r w:rsidR="0047796E">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certain</w:t>
      </w:r>
      <w:r w:rsidR="0047796E">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provisions</w:t>
      </w:r>
      <w:r w:rsidR="0047796E">
        <w:rPr>
          <w:rFonts w:ascii="Didot" w:eastAsia="Malgun Gothic" w:hAnsi="Didot" w:cs="Didot"/>
          <w:bCs/>
          <w:lang w:val="en-US" w:eastAsia="es-ES"/>
        </w:rPr>
        <w:t xml:space="preserve"> </w:t>
      </w:r>
      <w:r w:rsidR="003B6603">
        <w:rPr>
          <w:rFonts w:ascii="Didot" w:eastAsia="Malgun Gothic" w:hAnsi="Didot" w:cs="Didot"/>
          <w:bCs/>
          <w:lang w:val="en-US" w:eastAsia="es-ES"/>
        </w:rPr>
        <w:t xml:space="preserve">contained </w:t>
      </w:r>
      <w:r w:rsidR="001F1992" w:rsidRPr="00896CA0">
        <w:rPr>
          <w:rFonts w:ascii="Didot" w:eastAsia="Malgun Gothic" w:hAnsi="Didot" w:cs="Didot"/>
          <w:bCs/>
          <w:lang w:val="en-US" w:eastAsia="es-ES"/>
        </w:rPr>
        <w:t xml:space="preserve">in </w:t>
      </w:r>
      <w:r w:rsidR="003B6603">
        <w:rPr>
          <w:rFonts w:ascii="Didot" w:eastAsia="Malgun Gothic" w:hAnsi="Didot" w:cs="Didot"/>
          <w:bCs/>
          <w:lang w:val="en-US" w:eastAsia="es-ES"/>
        </w:rPr>
        <w:t xml:space="preserve">the </w:t>
      </w:r>
      <w:r w:rsidR="001F1992" w:rsidRPr="00896CA0">
        <w:rPr>
          <w:rFonts w:ascii="Didot" w:eastAsia="Malgun Gothic" w:hAnsi="Didot" w:cs="Didot"/>
          <w:bCs/>
          <w:lang w:val="en-US" w:eastAsia="es-ES"/>
        </w:rPr>
        <w:t>two</w:t>
      </w:r>
      <w:r w:rsidR="0047796E">
        <w:rPr>
          <w:rFonts w:ascii="Didot" w:eastAsia="Malgun Gothic" w:hAnsi="Didot" w:cs="Didot"/>
          <w:bCs/>
          <w:lang w:val="en-US" w:eastAsia="es-ES"/>
        </w:rPr>
        <w:t xml:space="preserve"> </w:t>
      </w:r>
      <w:r w:rsidR="003B6603">
        <w:rPr>
          <w:rFonts w:ascii="Didot" w:eastAsia="Malgun Gothic" w:hAnsi="Didot" w:cs="Didot"/>
          <w:bCs/>
          <w:lang w:val="en-US" w:eastAsia="es-ES"/>
        </w:rPr>
        <w:t xml:space="preserve">Security Council </w:t>
      </w:r>
      <w:r w:rsidR="001F1992" w:rsidRPr="00896CA0">
        <w:rPr>
          <w:rFonts w:ascii="Didot" w:eastAsia="Malgun Gothic" w:hAnsi="Didot" w:cs="Didot"/>
          <w:bCs/>
          <w:lang w:val="en-US" w:eastAsia="es-ES"/>
        </w:rPr>
        <w:t>resolutions</w:t>
      </w:r>
      <w:r w:rsidR="0047796E">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making</w:t>
      </w:r>
      <w:r w:rsidR="0047796E">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referrals</w:t>
      </w:r>
      <w:r w:rsidR="0047796E">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to</w:t>
      </w:r>
      <w:r w:rsidR="0047796E">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the ICC</w:t>
      </w:r>
      <w:r w:rsidR="001F1992" w:rsidRPr="00896CA0">
        <w:rPr>
          <w:rStyle w:val="FootnoteReference"/>
          <w:rFonts w:ascii="Didot" w:eastAsia="Malgun Gothic" w:hAnsi="Didot" w:cs="Didot"/>
          <w:bCs/>
          <w:lang w:val="en-US" w:eastAsia="es-ES"/>
        </w:rPr>
        <w:footnoteReference w:id="1"/>
      </w:r>
      <w:r w:rsidR="001F1992" w:rsidRPr="00896CA0">
        <w:rPr>
          <w:rFonts w:ascii="Didot" w:eastAsia="Malgun Gothic" w:hAnsi="Didot" w:cs="Didot"/>
          <w:bCs/>
          <w:lang w:val="en-US" w:eastAsia="es-ES"/>
        </w:rPr>
        <w:t xml:space="preserve"> (i.e. financing, exem</w:t>
      </w:r>
      <w:r w:rsidR="0047796E">
        <w:rPr>
          <w:rFonts w:ascii="Didot" w:eastAsia="Malgun Gothic" w:hAnsi="Didot" w:cs="Didot"/>
          <w:bCs/>
          <w:lang w:val="en-US" w:eastAsia="es-ES"/>
        </w:rPr>
        <w:t>p</w:t>
      </w:r>
      <w:r w:rsidR="001F1992" w:rsidRPr="00896CA0">
        <w:rPr>
          <w:rFonts w:ascii="Didot" w:eastAsia="Malgun Gothic" w:hAnsi="Didot" w:cs="Didot"/>
          <w:bCs/>
          <w:lang w:val="en-US" w:eastAsia="es-ES"/>
        </w:rPr>
        <w:t>tions</w:t>
      </w:r>
      <w:r w:rsidR="0047796E">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to</w:t>
      </w:r>
      <w:r w:rsidR="0047796E">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the</w:t>
      </w:r>
      <w:r w:rsidR="0047796E">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jurisdiction of the</w:t>
      </w:r>
      <w:r w:rsidR="0047796E">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Court, obligation</w:t>
      </w:r>
      <w:r w:rsidR="0047796E">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to</w:t>
      </w:r>
      <w:r w:rsidR="0047796E">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cooperate</w:t>
      </w:r>
      <w:r w:rsidR="0047796E">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with</w:t>
      </w:r>
      <w:r w:rsidR="0047796E">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the</w:t>
      </w:r>
      <w:r w:rsidR="0047796E">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Court). The Security Council has taken a notable step in its</w:t>
      </w:r>
      <w:r w:rsidR="0047796E">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commitment</w:t>
      </w:r>
      <w:r w:rsidR="0047796E">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to</w:t>
      </w:r>
      <w:r w:rsidR="0047796E">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the</w:t>
      </w:r>
      <w:r w:rsidR="0047796E">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fight</w:t>
      </w:r>
      <w:r w:rsidR="0047796E">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against</w:t>
      </w:r>
      <w:r w:rsidR="0047796E">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impunity</w:t>
      </w:r>
      <w:r w:rsidR="0047796E">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through PRST</w:t>
      </w:r>
      <w:r w:rsidR="00AC0071">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2013</w:t>
      </w:r>
      <w:r w:rsidR="00AC0071">
        <w:rPr>
          <w:rFonts w:ascii="Didot" w:eastAsia="Malgun Gothic" w:hAnsi="Didot" w:cs="Didot"/>
          <w:bCs/>
          <w:lang w:val="en-US" w:eastAsia="es-ES"/>
        </w:rPr>
        <w:t>/2</w:t>
      </w:r>
      <w:r w:rsidR="001F1992" w:rsidRPr="00896CA0">
        <w:rPr>
          <w:rFonts w:ascii="Didot" w:eastAsia="Malgun Gothic" w:hAnsi="Didot" w:cs="Didot"/>
          <w:bCs/>
          <w:lang w:val="en-US" w:eastAsia="es-ES"/>
        </w:rPr>
        <w:t>, when</w:t>
      </w:r>
      <w:r w:rsidR="0047796E">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committing</w:t>
      </w:r>
      <w:r w:rsidR="0047796E">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itself</w:t>
      </w:r>
      <w:r w:rsidR="0047796E">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to</w:t>
      </w:r>
      <w:r w:rsidR="0047796E">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doing a follow up of its</w:t>
      </w:r>
      <w:r w:rsidR="0047796E">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decisions</w:t>
      </w:r>
      <w:r w:rsidR="0047796E">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regarding</w:t>
      </w:r>
      <w:r w:rsidR="0047796E">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international</w:t>
      </w:r>
      <w:r w:rsidR="0047796E">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Tribunals (which of course</w:t>
      </w:r>
      <w:r w:rsidR="0047796E">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includes</w:t>
      </w:r>
      <w:r w:rsidR="0047796E">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referrals</w:t>
      </w:r>
      <w:r w:rsidR="0047796E">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to</w:t>
      </w:r>
      <w:r w:rsidR="0047796E">
        <w:rPr>
          <w:rFonts w:ascii="Didot" w:eastAsia="Malgun Gothic" w:hAnsi="Didot" w:cs="Didot"/>
          <w:bCs/>
          <w:lang w:val="en-US" w:eastAsia="es-ES"/>
        </w:rPr>
        <w:t xml:space="preserve"> </w:t>
      </w:r>
      <w:r w:rsidR="001F1992" w:rsidRPr="00896CA0">
        <w:rPr>
          <w:rFonts w:ascii="Didot" w:eastAsia="Malgun Gothic" w:hAnsi="Didot" w:cs="Didot"/>
          <w:bCs/>
          <w:lang w:val="en-US" w:eastAsia="es-ES"/>
        </w:rPr>
        <w:t xml:space="preserve">the ICC). </w:t>
      </w:r>
      <w:r w:rsidR="000E751D" w:rsidRPr="00896CA0">
        <w:rPr>
          <w:rFonts w:ascii="Didot" w:eastAsia="Malgun Gothic" w:hAnsi="Didot" w:cs="Didot"/>
          <w:bCs/>
          <w:lang w:val="en-US" w:eastAsia="es-ES"/>
        </w:rPr>
        <w:t>This</w:t>
      </w:r>
      <w:r w:rsidR="0047796E">
        <w:rPr>
          <w:rFonts w:ascii="Didot" w:eastAsia="Malgun Gothic" w:hAnsi="Didot" w:cs="Didot"/>
          <w:bCs/>
          <w:lang w:val="en-US" w:eastAsia="es-ES"/>
        </w:rPr>
        <w:t xml:space="preserve"> </w:t>
      </w:r>
      <w:r w:rsidR="000E751D" w:rsidRPr="00896CA0">
        <w:rPr>
          <w:rFonts w:ascii="Didot" w:eastAsia="Malgun Gothic" w:hAnsi="Didot" w:cs="Didot"/>
          <w:bCs/>
          <w:lang w:val="en-US" w:eastAsia="es-ES"/>
        </w:rPr>
        <w:t>follow-up is</w:t>
      </w:r>
      <w:r w:rsidR="0047796E">
        <w:rPr>
          <w:rFonts w:ascii="Didot" w:eastAsia="Malgun Gothic" w:hAnsi="Didot" w:cs="Didot"/>
          <w:bCs/>
          <w:lang w:val="en-US" w:eastAsia="es-ES"/>
        </w:rPr>
        <w:t xml:space="preserve"> </w:t>
      </w:r>
      <w:r w:rsidR="000E751D" w:rsidRPr="00896CA0">
        <w:rPr>
          <w:rFonts w:ascii="Didot" w:eastAsia="Malgun Gothic" w:hAnsi="Didot" w:cs="Didot"/>
          <w:bCs/>
          <w:lang w:val="en-US" w:eastAsia="es-ES"/>
        </w:rPr>
        <w:t>essential</w:t>
      </w:r>
      <w:r w:rsidR="0047796E">
        <w:rPr>
          <w:rFonts w:ascii="Didot" w:eastAsia="Malgun Gothic" w:hAnsi="Didot" w:cs="Didot"/>
          <w:bCs/>
          <w:lang w:val="en-US" w:eastAsia="es-ES"/>
        </w:rPr>
        <w:t xml:space="preserve"> </w:t>
      </w:r>
      <w:r w:rsidR="000E751D" w:rsidRPr="00896CA0">
        <w:rPr>
          <w:rFonts w:ascii="Didot" w:eastAsia="Malgun Gothic" w:hAnsi="Didot" w:cs="Didot"/>
          <w:bCs/>
          <w:lang w:val="en-US" w:eastAsia="es-ES"/>
        </w:rPr>
        <w:t>to</w:t>
      </w:r>
      <w:r w:rsidR="0047796E">
        <w:rPr>
          <w:rFonts w:ascii="Didot" w:eastAsia="Malgun Gothic" w:hAnsi="Didot" w:cs="Didot"/>
          <w:bCs/>
          <w:lang w:val="en-US" w:eastAsia="es-ES"/>
        </w:rPr>
        <w:t xml:space="preserve"> </w:t>
      </w:r>
      <w:r w:rsidR="000E751D" w:rsidRPr="00896CA0">
        <w:rPr>
          <w:rFonts w:ascii="Didot" w:eastAsia="Malgun Gothic" w:hAnsi="Didot" w:cs="Didot"/>
          <w:bCs/>
          <w:lang w:val="en-US" w:eastAsia="es-ES"/>
        </w:rPr>
        <w:t>ensure</w:t>
      </w:r>
      <w:r w:rsidR="0047796E">
        <w:rPr>
          <w:rFonts w:ascii="Didot" w:eastAsia="Malgun Gothic" w:hAnsi="Didot" w:cs="Didot"/>
          <w:bCs/>
          <w:lang w:val="en-US" w:eastAsia="es-ES"/>
        </w:rPr>
        <w:t xml:space="preserve"> </w:t>
      </w:r>
      <w:r w:rsidR="000E751D" w:rsidRPr="00896CA0">
        <w:rPr>
          <w:rFonts w:ascii="Didot" w:eastAsia="Malgun Gothic" w:hAnsi="Didot" w:cs="Didot"/>
          <w:bCs/>
          <w:lang w:val="en-US" w:eastAsia="es-ES"/>
        </w:rPr>
        <w:t>cooperation</w:t>
      </w:r>
      <w:r w:rsidR="0047796E">
        <w:rPr>
          <w:rFonts w:ascii="Didot" w:eastAsia="Malgun Gothic" w:hAnsi="Didot" w:cs="Didot"/>
          <w:bCs/>
          <w:lang w:val="en-US" w:eastAsia="es-ES"/>
        </w:rPr>
        <w:t xml:space="preserve"> </w:t>
      </w:r>
      <w:r w:rsidR="005C7714" w:rsidRPr="00896CA0">
        <w:rPr>
          <w:rFonts w:ascii="Didot" w:eastAsia="Malgun Gothic" w:hAnsi="Didot" w:cs="Didot"/>
          <w:bCs/>
          <w:lang w:val="en-US" w:eastAsia="es-ES"/>
        </w:rPr>
        <w:t>by</w:t>
      </w:r>
      <w:r w:rsidR="0047796E">
        <w:rPr>
          <w:rFonts w:ascii="Didot" w:eastAsia="Malgun Gothic" w:hAnsi="Didot" w:cs="Didot"/>
          <w:bCs/>
          <w:lang w:val="en-US" w:eastAsia="es-ES"/>
        </w:rPr>
        <w:t xml:space="preserve"> </w:t>
      </w:r>
      <w:r w:rsidR="005C7714" w:rsidRPr="00896CA0">
        <w:rPr>
          <w:rFonts w:ascii="Didot" w:eastAsia="Malgun Gothic" w:hAnsi="Didot" w:cs="Didot"/>
          <w:bCs/>
          <w:lang w:val="en-US" w:eastAsia="es-ES"/>
        </w:rPr>
        <w:t>all</w:t>
      </w:r>
      <w:r w:rsidR="0047796E">
        <w:rPr>
          <w:rFonts w:ascii="Didot" w:eastAsia="Malgun Gothic" w:hAnsi="Didot" w:cs="Didot"/>
          <w:bCs/>
          <w:lang w:val="en-US" w:eastAsia="es-ES"/>
        </w:rPr>
        <w:t xml:space="preserve"> </w:t>
      </w:r>
      <w:r w:rsidR="005C7714" w:rsidRPr="00896CA0">
        <w:rPr>
          <w:rFonts w:ascii="Didot" w:eastAsia="Malgun Gothic" w:hAnsi="Didot" w:cs="Didot"/>
          <w:bCs/>
          <w:lang w:val="en-US" w:eastAsia="es-ES"/>
        </w:rPr>
        <w:t>Member</w:t>
      </w:r>
      <w:r w:rsidR="0047796E">
        <w:rPr>
          <w:rFonts w:ascii="Didot" w:eastAsia="Malgun Gothic" w:hAnsi="Didot" w:cs="Didot"/>
          <w:bCs/>
          <w:lang w:val="en-US" w:eastAsia="es-ES"/>
        </w:rPr>
        <w:t xml:space="preserve"> </w:t>
      </w:r>
      <w:r w:rsidR="005C7714" w:rsidRPr="00896CA0">
        <w:rPr>
          <w:rFonts w:ascii="Didot" w:eastAsia="Malgun Gothic" w:hAnsi="Didot" w:cs="Didot"/>
          <w:bCs/>
          <w:lang w:val="en-US" w:eastAsia="es-ES"/>
        </w:rPr>
        <w:t xml:space="preserve">States of the UN </w:t>
      </w:r>
      <w:r w:rsidR="000E751D" w:rsidRPr="00896CA0">
        <w:rPr>
          <w:rFonts w:ascii="Didot" w:eastAsia="Malgun Gothic" w:hAnsi="Didot" w:cs="Didot"/>
          <w:bCs/>
          <w:lang w:val="en-US" w:eastAsia="es-ES"/>
        </w:rPr>
        <w:t>with</w:t>
      </w:r>
      <w:r w:rsidR="0047796E">
        <w:rPr>
          <w:rFonts w:ascii="Didot" w:eastAsia="Malgun Gothic" w:hAnsi="Didot" w:cs="Didot"/>
          <w:bCs/>
          <w:lang w:val="en-US" w:eastAsia="es-ES"/>
        </w:rPr>
        <w:t xml:space="preserve"> </w:t>
      </w:r>
      <w:r w:rsidR="000E751D" w:rsidRPr="00896CA0">
        <w:rPr>
          <w:rFonts w:ascii="Didot" w:eastAsia="Malgun Gothic" w:hAnsi="Didot" w:cs="Didot"/>
          <w:bCs/>
          <w:lang w:val="en-US" w:eastAsia="es-ES"/>
        </w:rPr>
        <w:t xml:space="preserve">the ICC. </w:t>
      </w:r>
    </w:p>
    <w:p w:rsidR="005C0156" w:rsidRPr="0047796E" w:rsidRDefault="00AC0071" w:rsidP="005C7714">
      <w:pPr>
        <w:spacing w:after="200" w:line="276" w:lineRule="auto"/>
        <w:ind w:left="0" w:right="100"/>
        <w:rPr>
          <w:rFonts w:ascii="Didot" w:eastAsia="Malgun Gothic" w:hAnsi="Didot" w:cs="Didot"/>
          <w:lang w:val="en-US" w:eastAsia="es-ES"/>
        </w:rPr>
      </w:pPr>
      <w:r>
        <w:rPr>
          <w:rFonts w:ascii="Didot" w:hAnsi="Didot" w:cs="Didot"/>
          <w:lang w:val="en-US" w:eastAsia="ko-KR"/>
        </w:rPr>
        <w:t xml:space="preserve">As the SG noted in his 2009 and 2010 reports, reparations </w:t>
      </w:r>
      <w:r w:rsidR="000E751D" w:rsidRPr="00896CA0">
        <w:rPr>
          <w:rFonts w:ascii="Didot" w:hAnsi="Didot" w:cs="Didot"/>
          <w:lang w:val="en-US" w:eastAsia="ko-KR"/>
        </w:rPr>
        <w:t xml:space="preserve">is an </w:t>
      </w:r>
      <w:r>
        <w:rPr>
          <w:rFonts w:ascii="Didot" w:hAnsi="Didot" w:cs="Didot"/>
          <w:lang w:val="en-US" w:eastAsia="ko-KR"/>
        </w:rPr>
        <w:t>issue</w:t>
      </w:r>
      <w:r w:rsidR="000E751D" w:rsidRPr="00896CA0">
        <w:rPr>
          <w:rFonts w:ascii="Didot" w:hAnsi="Didot" w:cs="Didot"/>
          <w:lang w:val="en-US" w:eastAsia="ko-KR"/>
        </w:rPr>
        <w:t xml:space="preserve"> that also needs to be addressed, as victims and communities very often need assistance. As an example, the ICC has a Trust Fund for Victims. But many times the question of reparations is not taken into account. The Report of the above-mentioned workshop provides the example of the</w:t>
      </w:r>
      <w:r w:rsidR="005C7714" w:rsidRPr="00896CA0">
        <w:rPr>
          <w:rFonts w:ascii="Didot" w:hAnsi="Didot" w:cs="Didot"/>
          <w:lang w:val="en-US" w:eastAsia="ko-KR"/>
        </w:rPr>
        <w:t xml:space="preserve"> Commission of Enquiry on</w:t>
      </w:r>
      <w:r w:rsidR="000E751D" w:rsidRPr="00896CA0">
        <w:rPr>
          <w:rFonts w:ascii="Didot" w:hAnsi="Didot" w:cs="Didot"/>
          <w:lang w:val="en-US" w:eastAsia="ko-KR"/>
        </w:rPr>
        <w:t xml:space="preserve"> Darfur</w:t>
      </w:r>
      <w:r w:rsidR="005C7714" w:rsidRPr="00896CA0">
        <w:rPr>
          <w:rFonts w:ascii="Didot" w:hAnsi="Didot" w:cs="Didot"/>
          <w:lang w:val="en-US" w:eastAsia="ko-KR"/>
        </w:rPr>
        <w:t>. The Commis</w:t>
      </w:r>
      <w:r w:rsidR="0047796E">
        <w:rPr>
          <w:rFonts w:ascii="Didot" w:hAnsi="Didot" w:cs="Didot"/>
          <w:lang w:val="en-US" w:eastAsia="ko-KR"/>
        </w:rPr>
        <w:t>s</w:t>
      </w:r>
      <w:r w:rsidR="005C7714" w:rsidRPr="00896CA0">
        <w:rPr>
          <w:rFonts w:ascii="Didot" w:hAnsi="Didot" w:cs="Didot"/>
          <w:lang w:val="en-US" w:eastAsia="ko-KR"/>
        </w:rPr>
        <w:t>ion indicated that “[</w:t>
      </w:r>
      <w:proofErr w:type="gramStart"/>
      <w:r w:rsidR="005C7714" w:rsidRPr="00896CA0">
        <w:rPr>
          <w:rFonts w:ascii="Didot" w:hAnsi="Didot" w:cs="Didot"/>
          <w:lang w:val="en-US" w:eastAsia="ko-KR"/>
        </w:rPr>
        <w:t>g]</w:t>
      </w:r>
      <w:proofErr w:type="spellStart"/>
      <w:r w:rsidR="000E751D" w:rsidRPr="00AC0071">
        <w:rPr>
          <w:rFonts w:ascii="Didot" w:eastAsia="Malgun Gothic" w:hAnsi="Didot" w:cs="Didot"/>
          <w:i/>
          <w:lang w:val="en-US" w:eastAsia="es-ES"/>
        </w:rPr>
        <w:t>iven</w:t>
      </w:r>
      <w:proofErr w:type="spellEnd"/>
      <w:proofErr w:type="gramEnd"/>
      <w:r w:rsidR="0047796E" w:rsidRPr="00AC0071">
        <w:rPr>
          <w:rFonts w:ascii="Didot" w:eastAsia="Malgun Gothic" w:hAnsi="Didot" w:cs="Didot"/>
          <w:i/>
          <w:lang w:val="en-US" w:eastAsia="es-ES"/>
        </w:rPr>
        <w:t xml:space="preserve"> </w:t>
      </w:r>
      <w:r w:rsidR="000E751D" w:rsidRPr="00AC0071">
        <w:rPr>
          <w:rFonts w:ascii="Didot" w:eastAsia="Malgun Gothic" w:hAnsi="Didot" w:cs="Didot"/>
          <w:i/>
          <w:lang w:val="en-US" w:eastAsia="es-ES"/>
        </w:rPr>
        <w:t>the</w:t>
      </w:r>
      <w:r w:rsidR="0047796E" w:rsidRPr="00AC0071">
        <w:rPr>
          <w:rFonts w:ascii="Didot" w:eastAsia="Malgun Gothic" w:hAnsi="Didot" w:cs="Didot"/>
          <w:i/>
          <w:lang w:val="en-US" w:eastAsia="es-ES"/>
        </w:rPr>
        <w:t xml:space="preserve"> </w:t>
      </w:r>
      <w:r w:rsidR="000E751D" w:rsidRPr="00AC0071">
        <w:rPr>
          <w:rFonts w:ascii="Didot" w:eastAsia="Malgun Gothic" w:hAnsi="Didot" w:cs="Didot"/>
          <w:i/>
          <w:lang w:val="en-US" w:eastAsia="es-ES"/>
        </w:rPr>
        <w:t>magnitude of damage</w:t>
      </w:r>
      <w:r w:rsidR="0047796E" w:rsidRPr="00AC0071">
        <w:rPr>
          <w:rFonts w:ascii="Didot" w:eastAsia="Malgun Gothic" w:hAnsi="Didot" w:cs="Didot"/>
          <w:i/>
          <w:lang w:val="en-US" w:eastAsia="es-ES"/>
        </w:rPr>
        <w:t xml:space="preserve"> </w:t>
      </w:r>
      <w:r w:rsidR="000E751D" w:rsidRPr="00AC0071">
        <w:rPr>
          <w:rFonts w:ascii="Didot" w:eastAsia="Malgun Gothic" w:hAnsi="Didot" w:cs="Didot"/>
          <w:i/>
          <w:lang w:val="en-US" w:eastAsia="es-ES"/>
        </w:rPr>
        <w:t>caused</w:t>
      </w:r>
      <w:r w:rsidR="0047796E" w:rsidRPr="00AC0071">
        <w:rPr>
          <w:rFonts w:ascii="Didot" w:eastAsia="Malgun Gothic" w:hAnsi="Didot" w:cs="Didot"/>
          <w:i/>
          <w:lang w:val="en-US" w:eastAsia="es-ES"/>
        </w:rPr>
        <w:t xml:space="preserve"> </w:t>
      </w:r>
      <w:r w:rsidR="000E751D" w:rsidRPr="00AC0071">
        <w:rPr>
          <w:rFonts w:ascii="Didot" w:eastAsia="Malgun Gothic" w:hAnsi="Didot" w:cs="Didot"/>
          <w:i/>
          <w:lang w:val="en-US" w:eastAsia="es-ES"/>
        </w:rPr>
        <w:t>by</w:t>
      </w:r>
      <w:r w:rsidR="0047796E" w:rsidRPr="00AC0071">
        <w:rPr>
          <w:rFonts w:ascii="Didot" w:eastAsia="Malgun Gothic" w:hAnsi="Didot" w:cs="Didot"/>
          <w:i/>
          <w:lang w:val="en-US" w:eastAsia="es-ES"/>
        </w:rPr>
        <w:t xml:space="preserve"> </w:t>
      </w:r>
      <w:r w:rsidR="000E751D" w:rsidRPr="00AC0071">
        <w:rPr>
          <w:rFonts w:ascii="Didot" w:eastAsia="Malgun Gothic" w:hAnsi="Didot" w:cs="Didot"/>
          <w:i/>
          <w:lang w:val="en-US" w:eastAsia="es-ES"/>
        </w:rPr>
        <w:t>the</w:t>
      </w:r>
      <w:r w:rsidR="0047796E" w:rsidRPr="00AC0071">
        <w:rPr>
          <w:rFonts w:ascii="Didot" w:eastAsia="Malgun Gothic" w:hAnsi="Didot" w:cs="Didot"/>
          <w:i/>
          <w:lang w:val="en-US" w:eastAsia="es-ES"/>
        </w:rPr>
        <w:t xml:space="preserve"> </w:t>
      </w:r>
      <w:r w:rsidR="000E751D" w:rsidRPr="00AC0071">
        <w:rPr>
          <w:rFonts w:ascii="Didot" w:eastAsia="Malgun Gothic" w:hAnsi="Didot" w:cs="Didot"/>
          <w:i/>
          <w:lang w:val="en-US" w:eastAsia="es-ES"/>
        </w:rPr>
        <w:t>armed</w:t>
      </w:r>
      <w:r w:rsidR="0047796E" w:rsidRPr="00AC0071">
        <w:rPr>
          <w:rFonts w:ascii="Didot" w:eastAsia="Malgun Gothic" w:hAnsi="Didot" w:cs="Didot"/>
          <w:i/>
          <w:lang w:val="en-US" w:eastAsia="es-ES"/>
        </w:rPr>
        <w:t xml:space="preserve"> </w:t>
      </w:r>
      <w:r w:rsidR="000E751D" w:rsidRPr="00AC0071">
        <w:rPr>
          <w:rFonts w:ascii="Didot" w:eastAsia="Malgun Gothic" w:hAnsi="Didot" w:cs="Didot"/>
          <w:i/>
          <w:lang w:val="en-US" w:eastAsia="es-ES"/>
        </w:rPr>
        <w:t>conflict</w:t>
      </w:r>
      <w:r w:rsidR="0047796E" w:rsidRPr="00AC0071">
        <w:rPr>
          <w:rFonts w:ascii="Didot" w:eastAsia="Malgun Gothic" w:hAnsi="Didot" w:cs="Didot"/>
          <w:i/>
          <w:lang w:val="en-US" w:eastAsia="es-ES"/>
        </w:rPr>
        <w:t xml:space="preserve"> </w:t>
      </w:r>
      <w:r w:rsidR="000E751D" w:rsidRPr="00AC0071">
        <w:rPr>
          <w:rFonts w:ascii="Didot" w:eastAsia="Malgun Gothic" w:hAnsi="Didot" w:cs="Didot"/>
          <w:i/>
          <w:lang w:val="en-US" w:eastAsia="es-ES"/>
        </w:rPr>
        <w:t>to</w:t>
      </w:r>
      <w:r w:rsidR="0047796E" w:rsidRPr="00AC0071">
        <w:rPr>
          <w:rFonts w:ascii="Didot" w:eastAsia="Malgun Gothic" w:hAnsi="Didot" w:cs="Didot"/>
          <w:i/>
          <w:lang w:val="en-US" w:eastAsia="es-ES"/>
        </w:rPr>
        <w:t xml:space="preserve"> </w:t>
      </w:r>
      <w:r w:rsidR="000E751D" w:rsidRPr="00AC0071">
        <w:rPr>
          <w:rFonts w:ascii="Didot" w:eastAsia="Malgun Gothic" w:hAnsi="Didot" w:cs="Didot"/>
          <w:i/>
          <w:lang w:val="en-US" w:eastAsia="es-ES"/>
        </w:rPr>
        <w:t>civilian</w:t>
      </w:r>
      <w:r w:rsidR="0047796E" w:rsidRPr="00AC0071">
        <w:rPr>
          <w:rFonts w:ascii="Didot" w:eastAsia="Malgun Gothic" w:hAnsi="Didot" w:cs="Didot"/>
          <w:i/>
          <w:lang w:val="en-US" w:eastAsia="es-ES"/>
        </w:rPr>
        <w:t xml:space="preserve"> </w:t>
      </w:r>
      <w:r w:rsidR="000E751D" w:rsidRPr="00AC0071">
        <w:rPr>
          <w:rFonts w:ascii="Didot" w:eastAsia="Malgun Gothic" w:hAnsi="Didot" w:cs="Didot"/>
          <w:i/>
          <w:lang w:val="en-US" w:eastAsia="es-ES"/>
        </w:rPr>
        <w:t>populations, it</w:t>
      </w:r>
      <w:r w:rsidR="0047796E" w:rsidRPr="00AC0071">
        <w:rPr>
          <w:rFonts w:ascii="Didot" w:eastAsia="Malgun Gothic" w:hAnsi="Didot" w:cs="Didot"/>
          <w:i/>
          <w:lang w:val="en-US" w:eastAsia="es-ES"/>
        </w:rPr>
        <w:t xml:space="preserve"> </w:t>
      </w:r>
      <w:r w:rsidR="000E751D" w:rsidRPr="00AC0071">
        <w:rPr>
          <w:rFonts w:ascii="Didot" w:eastAsia="Malgun Gothic" w:hAnsi="Didot" w:cs="Didot"/>
          <w:i/>
          <w:lang w:val="en-US" w:eastAsia="es-ES"/>
        </w:rPr>
        <w:t>proves</w:t>
      </w:r>
      <w:r w:rsidR="0047796E" w:rsidRPr="00AC0071">
        <w:rPr>
          <w:rFonts w:ascii="Didot" w:eastAsia="Malgun Gothic" w:hAnsi="Didot" w:cs="Didot"/>
          <w:i/>
          <w:lang w:val="en-US" w:eastAsia="es-ES"/>
        </w:rPr>
        <w:t xml:space="preserve"> </w:t>
      </w:r>
      <w:r w:rsidR="000E751D" w:rsidRPr="00AC0071">
        <w:rPr>
          <w:rFonts w:ascii="Didot" w:eastAsia="Malgun Gothic" w:hAnsi="Didot" w:cs="Didot"/>
          <w:i/>
          <w:lang w:val="en-US" w:eastAsia="es-ES"/>
        </w:rPr>
        <w:t>necessary</w:t>
      </w:r>
      <w:r w:rsidR="0047796E" w:rsidRPr="00AC0071">
        <w:rPr>
          <w:rFonts w:ascii="Didot" w:eastAsia="Malgun Gothic" w:hAnsi="Didot" w:cs="Didot"/>
          <w:i/>
          <w:lang w:val="en-US" w:eastAsia="es-ES"/>
        </w:rPr>
        <w:t xml:space="preserve"> </w:t>
      </w:r>
      <w:r w:rsidR="000E751D" w:rsidRPr="00AC0071">
        <w:rPr>
          <w:rFonts w:ascii="Didot" w:eastAsia="Malgun Gothic" w:hAnsi="Didot" w:cs="Didot"/>
          <w:i/>
          <w:lang w:val="en-US" w:eastAsia="es-ES"/>
        </w:rPr>
        <w:t>to</w:t>
      </w:r>
      <w:r w:rsidR="0047796E" w:rsidRPr="00AC0071">
        <w:rPr>
          <w:rFonts w:ascii="Didot" w:eastAsia="Malgun Gothic" w:hAnsi="Didot" w:cs="Didot"/>
          <w:i/>
          <w:lang w:val="en-US" w:eastAsia="es-ES"/>
        </w:rPr>
        <w:t xml:space="preserve"> </w:t>
      </w:r>
      <w:r w:rsidR="000E751D" w:rsidRPr="00AC0071">
        <w:rPr>
          <w:rFonts w:ascii="Didot" w:eastAsia="Malgun Gothic" w:hAnsi="Didot" w:cs="Didot"/>
          <w:i/>
          <w:lang w:val="en-US" w:eastAsia="es-ES"/>
        </w:rPr>
        <w:t>envisage</w:t>
      </w:r>
      <w:r w:rsidR="0047796E" w:rsidRPr="00AC0071">
        <w:rPr>
          <w:rFonts w:ascii="Didot" w:eastAsia="Malgun Gothic" w:hAnsi="Didot" w:cs="Didot"/>
          <w:i/>
          <w:lang w:val="en-US" w:eastAsia="es-ES"/>
        </w:rPr>
        <w:t xml:space="preserve"> </w:t>
      </w:r>
      <w:r w:rsidR="000E751D" w:rsidRPr="00AC0071">
        <w:rPr>
          <w:rFonts w:ascii="Didot" w:eastAsia="Malgun Gothic" w:hAnsi="Didot" w:cs="Didot"/>
          <w:i/>
          <w:lang w:val="en-US" w:eastAsia="es-ES"/>
        </w:rPr>
        <w:t>granting</w:t>
      </w:r>
      <w:r w:rsidR="0047796E" w:rsidRPr="00AC0071">
        <w:rPr>
          <w:rFonts w:ascii="Didot" w:eastAsia="Malgun Gothic" w:hAnsi="Didot" w:cs="Didot"/>
          <w:i/>
          <w:lang w:val="en-US" w:eastAsia="es-ES"/>
        </w:rPr>
        <w:t xml:space="preserve"> </w:t>
      </w:r>
      <w:r w:rsidR="000E751D" w:rsidRPr="00AC0071">
        <w:rPr>
          <w:rFonts w:ascii="Didot" w:eastAsia="Malgun Gothic" w:hAnsi="Didot" w:cs="Didot"/>
          <w:i/>
          <w:lang w:val="en-US" w:eastAsia="es-ES"/>
        </w:rPr>
        <w:t>reparation</w:t>
      </w:r>
      <w:r w:rsidR="0047796E" w:rsidRPr="00AC0071">
        <w:rPr>
          <w:rFonts w:ascii="Didot" w:eastAsia="Malgun Gothic" w:hAnsi="Didot" w:cs="Didot"/>
          <w:i/>
          <w:lang w:val="en-US" w:eastAsia="es-ES"/>
        </w:rPr>
        <w:t xml:space="preserve"> </w:t>
      </w:r>
      <w:r w:rsidR="000E751D" w:rsidRPr="00AC0071">
        <w:rPr>
          <w:rFonts w:ascii="Didot" w:eastAsia="Malgun Gothic" w:hAnsi="Didot" w:cs="Didot"/>
          <w:i/>
          <w:lang w:val="en-US" w:eastAsia="es-ES"/>
        </w:rPr>
        <w:t>to</w:t>
      </w:r>
      <w:r w:rsidR="0047796E" w:rsidRPr="00AC0071">
        <w:rPr>
          <w:rFonts w:ascii="Didot" w:eastAsia="Malgun Gothic" w:hAnsi="Didot" w:cs="Didot"/>
          <w:i/>
          <w:lang w:val="en-US" w:eastAsia="es-ES"/>
        </w:rPr>
        <w:t xml:space="preserve"> </w:t>
      </w:r>
      <w:r w:rsidR="000E751D" w:rsidRPr="00AC0071">
        <w:rPr>
          <w:rFonts w:ascii="Didot" w:eastAsia="Malgun Gothic" w:hAnsi="Didot" w:cs="Didot"/>
          <w:i/>
          <w:lang w:val="en-US" w:eastAsia="es-ES"/>
        </w:rPr>
        <w:t>victims of crimes</w:t>
      </w:r>
      <w:r w:rsidR="0047796E" w:rsidRPr="00AC0071">
        <w:rPr>
          <w:rFonts w:ascii="Didot" w:eastAsia="Malgun Gothic" w:hAnsi="Didot" w:cs="Didot"/>
          <w:i/>
          <w:lang w:val="en-US" w:eastAsia="es-ES"/>
        </w:rPr>
        <w:t xml:space="preserve"> </w:t>
      </w:r>
      <w:r w:rsidR="000E751D" w:rsidRPr="00AC0071">
        <w:rPr>
          <w:rFonts w:ascii="Didot" w:eastAsia="Malgun Gothic" w:hAnsi="Didot" w:cs="Didot"/>
          <w:i/>
          <w:lang w:val="en-US" w:eastAsia="es-ES"/>
        </w:rPr>
        <w:t>commi</w:t>
      </w:r>
      <w:r w:rsidR="0047796E" w:rsidRPr="00AC0071">
        <w:rPr>
          <w:rFonts w:ascii="Didot" w:eastAsia="Malgun Gothic" w:hAnsi="Didot" w:cs="Didot"/>
          <w:i/>
          <w:lang w:val="en-US" w:eastAsia="es-ES"/>
        </w:rPr>
        <w:t>t</w:t>
      </w:r>
      <w:r w:rsidR="000E751D" w:rsidRPr="00AC0071">
        <w:rPr>
          <w:rFonts w:ascii="Didot" w:eastAsia="Malgun Gothic" w:hAnsi="Didot" w:cs="Didot"/>
          <w:i/>
          <w:lang w:val="en-US" w:eastAsia="es-ES"/>
        </w:rPr>
        <w:t>ted</w:t>
      </w:r>
      <w:r w:rsidR="0047796E" w:rsidRPr="00AC0071">
        <w:rPr>
          <w:rFonts w:ascii="Didot" w:eastAsia="Malgun Gothic" w:hAnsi="Didot" w:cs="Didot"/>
          <w:i/>
          <w:lang w:val="en-US" w:eastAsia="es-ES"/>
        </w:rPr>
        <w:t xml:space="preserve"> </w:t>
      </w:r>
      <w:r w:rsidR="000E751D" w:rsidRPr="00AC0071">
        <w:rPr>
          <w:rFonts w:ascii="Didot" w:eastAsia="Malgun Gothic" w:hAnsi="Didot" w:cs="Didot"/>
          <w:i/>
          <w:lang w:val="en-US" w:eastAsia="es-ES"/>
        </w:rPr>
        <w:t>during</w:t>
      </w:r>
      <w:r w:rsidR="0047796E" w:rsidRPr="00AC0071">
        <w:rPr>
          <w:rFonts w:ascii="Didot" w:eastAsia="Malgun Gothic" w:hAnsi="Didot" w:cs="Didot"/>
          <w:i/>
          <w:lang w:val="en-US" w:eastAsia="es-ES"/>
        </w:rPr>
        <w:t xml:space="preserve"> </w:t>
      </w:r>
      <w:r w:rsidR="000E751D" w:rsidRPr="00AC0071">
        <w:rPr>
          <w:rFonts w:ascii="Didot" w:eastAsia="Malgun Gothic" w:hAnsi="Didot" w:cs="Didot"/>
          <w:i/>
          <w:lang w:val="en-US" w:eastAsia="es-ES"/>
        </w:rPr>
        <w:t>such</w:t>
      </w:r>
      <w:r w:rsidR="0047796E" w:rsidRPr="00AC0071">
        <w:rPr>
          <w:rFonts w:ascii="Didot" w:eastAsia="Malgun Gothic" w:hAnsi="Didot" w:cs="Didot"/>
          <w:i/>
          <w:lang w:val="en-US" w:eastAsia="es-ES"/>
        </w:rPr>
        <w:t xml:space="preserve"> </w:t>
      </w:r>
      <w:r w:rsidR="000E751D" w:rsidRPr="00AC0071">
        <w:rPr>
          <w:rFonts w:ascii="Didot" w:eastAsia="Malgun Gothic" w:hAnsi="Didot" w:cs="Didot"/>
          <w:i/>
          <w:lang w:val="en-US" w:eastAsia="es-ES"/>
        </w:rPr>
        <w:t>conflict</w:t>
      </w:r>
      <w:r w:rsidR="005C7714" w:rsidRPr="0047796E">
        <w:rPr>
          <w:rFonts w:ascii="Didot" w:eastAsia="Malgun Gothic" w:hAnsi="Didot" w:cs="Didot"/>
          <w:lang w:val="en-US" w:eastAsia="es-ES"/>
        </w:rPr>
        <w:t>”</w:t>
      </w:r>
      <w:r w:rsidR="005C7714" w:rsidRPr="0047796E">
        <w:rPr>
          <w:rStyle w:val="FootnoteReference"/>
          <w:rFonts w:ascii="Didot" w:eastAsia="Malgun Gothic" w:hAnsi="Didot" w:cs="Didot"/>
          <w:lang w:val="en-US" w:eastAsia="es-ES"/>
        </w:rPr>
        <w:footnoteReference w:id="2"/>
      </w:r>
      <w:r w:rsidR="005C7714" w:rsidRPr="0047796E">
        <w:rPr>
          <w:rFonts w:ascii="Didot" w:eastAsia="Malgun Gothic" w:hAnsi="Didot" w:cs="Didot"/>
          <w:lang w:val="en-US" w:eastAsia="es-ES"/>
        </w:rPr>
        <w:t xml:space="preserve"> and recommended</w:t>
      </w:r>
      <w:r w:rsidR="0047796E">
        <w:rPr>
          <w:rFonts w:ascii="Didot" w:eastAsia="Malgun Gothic" w:hAnsi="Didot" w:cs="Didot"/>
          <w:lang w:val="en-US" w:eastAsia="es-ES"/>
        </w:rPr>
        <w:t xml:space="preserve"> </w:t>
      </w:r>
      <w:r w:rsidR="005C7714" w:rsidRPr="0047796E">
        <w:rPr>
          <w:rFonts w:ascii="Didot" w:eastAsia="Malgun Gothic" w:hAnsi="Didot" w:cs="Didot"/>
          <w:lang w:val="en-US" w:eastAsia="es-ES"/>
        </w:rPr>
        <w:t>the</w:t>
      </w:r>
      <w:r w:rsidR="0047796E">
        <w:rPr>
          <w:rFonts w:ascii="Didot" w:eastAsia="Malgun Gothic" w:hAnsi="Didot" w:cs="Didot"/>
          <w:lang w:val="en-US" w:eastAsia="es-ES"/>
        </w:rPr>
        <w:t xml:space="preserve"> </w:t>
      </w:r>
      <w:r w:rsidR="000E751D" w:rsidRPr="0047796E">
        <w:rPr>
          <w:rFonts w:ascii="Didot" w:eastAsia="Malgun Gothic" w:hAnsi="Didot" w:cs="Didot"/>
          <w:lang w:val="en-US" w:eastAsia="es-ES"/>
        </w:rPr>
        <w:t>establishment of a Compensation</w:t>
      </w:r>
      <w:r w:rsidR="0047796E">
        <w:rPr>
          <w:rFonts w:ascii="Didot" w:eastAsia="Malgun Gothic" w:hAnsi="Didot" w:cs="Didot"/>
          <w:lang w:val="en-US" w:eastAsia="es-ES"/>
        </w:rPr>
        <w:t xml:space="preserve"> </w:t>
      </w:r>
      <w:r w:rsidR="000E751D" w:rsidRPr="0047796E">
        <w:rPr>
          <w:rFonts w:ascii="Didot" w:eastAsia="Malgun Gothic" w:hAnsi="Didot" w:cs="Didot"/>
          <w:lang w:val="en-US" w:eastAsia="es-ES"/>
        </w:rPr>
        <w:t>Commission</w:t>
      </w:r>
      <w:r w:rsidR="005C7714" w:rsidRPr="0047796E">
        <w:rPr>
          <w:rFonts w:ascii="Didot" w:eastAsia="Malgun Gothic" w:hAnsi="Didot" w:cs="Didot"/>
          <w:lang w:val="en-US" w:eastAsia="es-ES"/>
        </w:rPr>
        <w:t xml:space="preserve">. </w:t>
      </w:r>
      <w:proofErr w:type="gramStart"/>
      <w:r w:rsidR="005C7714" w:rsidRPr="0047796E">
        <w:rPr>
          <w:rFonts w:ascii="Didot" w:eastAsia="Malgun Gothic" w:hAnsi="Didot" w:cs="Didot"/>
          <w:lang w:val="en-US" w:eastAsia="es-ES"/>
        </w:rPr>
        <w:t>That</w:t>
      </w:r>
      <w:r w:rsidR="0047796E">
        <w:rPr>
          <w:rFonts w:ascii="Didot" w:eastAsia="Malgun Gothic" w:hAnsi="Didot" w:cs="Didot"/>
          <w:lang w:val="en-US" w:eastAsia="es-ES"/>
        </w:rPr>
        <w:t xml:space="preserve"> </w:t>
      </w:r>
      <w:r w:rsidR="005C7714" w:rsidRPr="0047796E">
        <w:rPr>
          <w:rFonts w:ascii="Didot" w:eastAsia="Malgun Gothic" w:hAnsi="Didot" w:cs="Didot"/>
          <w:lang w:val="en-US" w:eastAsia="es-ES"/>
        </w:rPr>
        <w:t>recommendation</w:t>
      </w:r>
      <w:r w:rsidR="0047796E">
        <w:rPr>
          <w:rFonts w:ascii="Didot" w:eastAsia="Malgun Gothic" w:hAnsi="Didot" w:cs="Didot"/>
          <w:lang w:val="en-US" w:eastAsia="es-ES"/>
        </w:rPr>
        <w:t xml:space="preserve"> </w:t>
      </w:r>
      <w:r w:rsidR="005C7714" w:rsidRPr="0047796E">
        <w:rPr>
          <w:rFonts w:ascii="Didot" w:eastAsia="Malgun Gothic" w:hAnsi="Didot" w:cs="Didot"/>
          <w:lang w:val="en-US" w:eastAsia="es-ES"/>
        </w:rPr>
        <w:t>was</w:t>
      </w:r>
      <w:r w:rsidR="0047796E">
        <w:rPr>
          <w:rFonts w:ascii="Didot" w:eastAsia="Malgun Gothic" w:hAnsi="Didot" w:cs="Didot"/>
          <w:lang w:val="en-US" w:eastAsia="es-ES"/>
        </w:rPr>
        <w:t xml:space="preserve"> </w:t>
      </w:r>
      <w:r w:rsidR="005C7714" w:rsidRPr="0047796E">
        <w:rPr>
          <w:rFonts w:ascii="Didot" w:eastAsia="Malgun Gothic" w:hAnsi="Didot" w:cs="Didot"/>
          <w:lang w:val="en-US" w:eastAsia="es-ES"/>
        </w:rPr>
        <w:t>not</w:t>
      </w:r>
      <w:r w:rsidR="0047796E">
        <w:rPr>
          <w:rFonts w:ascii="Didot" w:eastAsia="Malgun Gothic" w:hAnsi="Didot" w:cs="Didot"/>
          <w:lang w:val="en-US" w:eastAsia="es-ES"/>
        </w:rPr>
        <w:t xml:space="preserve"> </w:t>
      </w:r>
      <w:r w:rsidR="005C7714" w:rsidRPr="0047796E">
        <w:rPr>
          <w:rFonts w:ascii="Didot" w:eastAsia="Malgun Gothic" w:hAnsi="Didot" w:cs="Didot"/>
          <w:lang w:val="en-US" w:eastAsia="es-ES"/>
        </w:rPr>
        <w:t>followed</w:t>
      </w:r>
      <w:r w:rsidR="0047796E">
        <w:rPr>
          <w:rFonts w:ascii="Didot" w:eastAsia="Malgun Gothic" w:hAnsi="Didot" w:cs="Didot"/>
          <w:lang w:val="en-US" w:eastAsia="es-ES"/>
        </w:rPr>
        <w:t xml:space="preserve"> </w:t>
      </w:r>
      <w:r w:rsidR="005C7714" w:rsidRPr="0047796E">
        <w:rPr>
          <w:rFonts w:ascii="Didot" w:eastAsia="Malgun Gothic" w:hAnsi="Didot" w:cs="Didot"/>
          <w:lang w:val="en-US" w:eastAsia="es-ES"/>
        </w:rPr>
        <w:t>by</w:t>
      </w:r>
      <w:r w:rsidR="0047796E">
        <w:rPr>
          <w:rFonts w:ascii="Didot" w:eastAsia="Malgun Gothic" w:hAnsi="Didot" w:cs="Didot"/>
          <w:lang w:val="en-US" w:eastAsia="es-ES"/>
        </w:rPr>
        <w:t xml:space="preserve"> </w:t>
      </w:r>
      <w:r w:rsidR="005C7714" w:rsidRPr="0047796E">
        <w:rPr>
          <w:rFonts w:ascii="Didot" w:eastAsia="Malgun Gothic" w:hAnsi="Didot" w:cs="Didot"/>
          <w:lang w:val="en-US" w:eastAsia="es-ES"/>
        </w:rPr>
        <w:t>the Security Council</w:t>
      </w:r>
      <w:proofErr w:type="gramEnd"/>
      <w:r w:rsidR="005C7714" w:rsidRPr="0047796E">
        <w:rPr>
          <w:rFonts w:ascii="Didot" w:eastAsia="Malgun Gothic" w:hAnsi="Didot" w:cs="Didot"/>
          <w:lang w:val="en-US" w:eastAsia="es-ES"/>
        </w:rPr>
        <w:t xml:space="preserve">. </w:t>
      </w:r>
    </w:p>
    <w:p w:rsidR="00C253D7" w:rsidRDefault="00C253D7" w:rsidP="00C253D7">
      <w:pPr>
        <w:spacing w:after="200" w:line="276" w:lineRule="auto"/>
        <w:ind w:left="0" w:right="100"/>
        <w:rPr>
          <w:rFonts w:ascii="Didot" w:eastAsia="Malgun Gothic" w:hAnsi="Didot" w:cs="Didot"/>
          <w:bCs/>
          <w:lang w:val="en-US" w:eastAsia="es-ES"/>
        </w:rPr>
      </w:pPr>
      <w:r>
        <w:rPr>
          <w:rFonts w:ascii="Didot" w:eastAsia="Malgun Gothic" w:hAnsi="Didot" w:cs="Didot"/>
          <w:bCs/>
          <w:lang w:val="en-US" w:eastAsia="es-ES"/>
        </w:rPr>
        <w:lastRenderedPageBreak/>
        <w:t xml:space="preserve">States are invited to reflect in their statements on the recommendations arising from the OCHA/Portugal workshop and how these might be implemented, including those relating to reparations.  </w:t>
      </w:r>
    </w:p>
    <w:p w:rsidR="00C253D7" w:rsidRDefault="00C253D7" w:rsidP="00C253D7">
      <w:pPr>
        <w:spacing w:after="200" w:line="276" w:lineRule="auto"/>
        <w:ind w:left="0" w:right="100"/>
        <w:rPr>
          <w:lang w:val="en-US"/>
        </w:rPr>
      </w:pPr>
      <w:r>
        <w:rPr>
          <w:rFonts w:ascii="Didot" w:eastAsia="Malgun Gothic" w:hAnsi="Didot" w:cs="Didot"/>
          <w:bCs/>
          <w:lang w:val="en-US" w:eastAsia="es-ES"/>
        </w:rPr>
        <w:t>States might also consider the issue of accountability at the national level</w:t>
      </w:r>
      <w:r>
        <w:rPr>
          <w:lang w:val="en-US"/>
        </w:rPr>
        <w:t xml:space="preserve">. States may want to focus their remarks on </w:t>
      </w:r>
      <w:r w:rsidRPr="009B7B7B">
        <w:rPr>
          <w:lang w:val="en-US"/>
        </w:rPr>
        <w:t>examples of good practice at the national level in terms of the investigation, prosecution and punishment of persons accused of war crimes and other serious violations of human rights law;</w:t>
      </w:r>
      <w:r>
        <w:rPr>
          <w:lang w:val="en-US"/>
        </w:rPr>
        <w:t xml:space="preserve"> and the </w:t>
      </w:r>
      <w:r w:rsidRPr="009B7B7B">
        <w:rPr>
          <w:lang w:val="en-US"/>
        </w:rPr>
        <w:t>role of the international community i</w:t>
      </w:r>
      <w:r w:rsidRPr="000B6FBF">
        <w:rPr>
          <w:lang w:val="en-US"/>
        </w:rPr>
        <w:t>n promoting and supporting national efforts.</w:t>
      </w:r>
    </w:p>
    <w:p w:rsidR="00AF6A86" w:rsidRDefault="00AF6A86" w:rsidP="00AF6A86">
      <w:pPr>
        <w:spacing w:after="200" w:line="276" w:lineRule="auto"/>
        <w:ind w:left="0" w:right="100"/>
        <w:rPr>
          <w:rFonts w:ascii="Didot" w:hAnsi="Didot" w:cs="Didot"/>
          <w:b/>
          <w:lang w:val="en-US" w:eastAsia="ko-KR"/>
        </w:rPr>
      </w:pPr>
    </w:p>
    <w:p w:rsidR="00AF6A86" w:rsidRPr="00896CA0" w:rsidRDefault="00AF6A86" w:rsidP="00AF6A86">
      <w:pPr>
        <w:spacing w:after="200" w:line="276" w:lineRule="auto"/>
        <w:ind w:left="0" w:right="100"/>
        <w:rPr>
          <w:rFonts w:ascii="Didot" w:hAnsi="Didot" w:cs="Didot"/>
          <w:b/>
          <w:lang w:val="en-US" w:eastAsia="ko-KR"/>
        </w:rPr>
      </w:pPr>
      <w:r>
        <w:rPr>
          <w:rFonts w:ascii="Didot" w:hAnsi="Didot" w:cs="Didot"/>
          <w:b/>
          <w:lang w:val="en-US" w:eastAsia="ko-KR"/>
        </w:rPr>
        <w:t>3</w:t>
      </w:r>
      <w:r w:rsidRPr="00896CA0">
        <w:rPr>
          <w:rFonts w:ascii="Didot" w:hAnsi="Didot" w:cs="Didot"/>
          <w:b/>
          <w:lang w:val="en-US" w:eastAsia="ko-KR"/>
        </w:rPr>
        <w:t xml:space="preserve">. </w:t>
      </w:r>
      <w:r>
        <w:rPr>
          <w:rFonts w:ascii="Didot" w:hAnsi="Didot" w:cs="Didot"/>
          <w:b/>
          <w:lang w:val="en-US" w:eastAsia="ko-KR"/>
        </w:rPr>
        <w:t>Format</w:t>
      </w:r>
      <w:r w:rsidR="00BD4C27">
        <w:rPr>
          <w:rFonts w:ascii="Didot" w:hAnsi="Didot" w:cs="Didot"/>
          <w:b/>
          <w:lang w:val="en-US" w:eastAsia="ko-KR"/>
        </w:rPr>
        <w:t xml:space="preserve"> and briefers</w:t>
      </w:r>
    </w:p>
    <w:p w:rsidR="00BD4C27" w:rsidRDefault="00BD4C27" w:rsidP="00AF6A86">
      <w:pPr>
        <w:spacing w:after="200" w:line="276" w:lineRule="auto"/>
        <w:ind w:left="0" w:right="100"/>
        <w:rPr>
          <w:rFonts w:ascii="Didot" w:hAnsi="Didot" w:cs="Didot"/>
          <w:lang w:val="en-US" w:eastAsia="ko-KR"/>
        </w:rPr>
      </w:pPr>
      <w:r>
        <w:rPr>
          <w:rFonts w:ascii="Didot" w:hAnsi="Didot" w:cs="Didot"/>
          <w:lang w:val="en-US" w:eastAsia="ko-KR"/>
        </w:rPr>
        <w:t xml:space="preserve">The Security Council session will feature an Open Debate presided over by Ambassador Susana Ruiz </w:t>
      </w:r>
      <w:proofErr w:type="spellStart"/>
      <w:r>
        <w:rPr>
          <w:rFonts w:ascii="Didot" w:hAnsi="Didot" w:cs="Didot"/>
          <w:lang w:val="en-US" w:eastAsia="ko-KR"/>
        </w:rPr>
        <w:t>Cerutti</w:t>
      </w:r>
      <w:proofErr w:type="spellEnd"/>
      <w:r>
        <w:rPr>
          <w:rFonts w:ascii="Didot" w:hAnsi="Didot" w:cs="Didot"/>
          <w:lang w:val="en-US" w:eastAsia="ko-KR"/>
        </w:rPr>
        <w:t xml:space="preserve">, the Legal Adviser to the Ministry of Foreign Affairs and Worship of the Argentine Republic and a Member of the </w:t>
      </w:r>
      <w:r w:rsidR="003E6EF3">
        <w:rPr>
          <w:rFonts w:ascii="Didot" w:hAnsi="Didot" w:cs="Didot"/>
          <w:lang w:val="en-US" w:eastAsia="ko-KR"/>
        </w:rPr>
        <w:t xml:space="preserve">International Humanitarian Fact-Finding Commission (IHFFC). Representatives from the UN Office for the Coordination of Humanitarian Affairs, the Office of UN High Commissioner for Human Rights and from the International Committee of the Red Cross are expected to brief. The meeting will take place on Monday 19 August in the Security Council Chamber and will be open to the participation of non-Security Council members.  </w:t>
      </w:r>
    </w:p>
    <w:p w:rsidR="00AF6A86" w:rsidRDefault="00AF6A86" w:rsidP="00AF6A86">
      <w:pPr>
        <w:spacing w:after="200" w:line="276" w:lineRule="auto"/>
        <w:ind w:left="0" w:right="100"/>
        <w:rPr>
          <w:rFonts w:ascii="Didot" w:hAnsi="Didot" w:cs="Didot"/>
          <w:b/>
          <w:lang w:val="en-US" w:eastAsia="ko-KR"/>
        </w:rPr>
      </w:pPr>
    </w:p>
    <w:p w:rsidR="00AF6A86" w:rsidRPr="00896CA0" w:rsidRDefault="00AF6A86" w:rsidP="00AF6A86">
      <w:pPr>
        <w:spacing w:after="200" w:line="276" w:lineRule="auto"/>
        <w:ind w:left="0" w:right="100"/>
        <w:rPr>
          <w:rFonts w:ascii="Didot" w:hAnsi="Didot" w:cs="Didot"/>
          <w:b/>
          <w:lang w:val="en-US" w:eastAsia="ko-KR"/>
        </w:rPr>
      </w:pPr>
      <w:r>
        <w:rPr>
          <w:rFonts w:ascii="Didot" w:hAnsi="Didot" w:cs="Didot"/>
          <w:b/>
          <w:lang w:val="en-US" w:eastAsia="ko-KR"/>
        </w:rPr>
        <w:t>4</w:t>
      </w:r>
      <w:r w:rsidRPr="00896CA0">
        <w:rPr>
          <w:rFonts w:ascii="Didot" w:hAnsi="Didot" w:cs="Didot"/>
          <w:b/>
          <w:lang w:val="en-US" w:eastAsia="ko-KR"/>
        </w:rPr>
        <w:t xml:space="preserve">. </w:t>
      </w:r>
      <w:r>
        <w:rPr>
          <w:rFonts w:ascii="Didot" w:hAnsi="Didot" w:cs="Didot"/>
          <w:b/>
          <w:lang w:val="en-US" w:eastAsia="ko-KR"/>
        </w:rPr>
        <w:t>Outcome</w:t>
      </w:r>
    </w:p>
    <w:p w:rsidR="00EB6C3F" w:rsidRDefault="00EB6C3F" w:rsidP="00AF6A86">
      <w:pPr>
        <w:spacing w:after="200" w:line="276" w:lineRule="auto"/>
        <w:ind w:left="0" w:right="100"/>
        <w:rPr>
          <w:rFonts w:ascii="Didot" w:hAnsi="Didot" w:cs="Didot"/>
          <w:lang w:val="en-US" w:eastAsia="ko-KR"/>
        </w:rPr>
      </w:pPr>
      <w:r>
        <w:rPr>
          <w:rFonts w:ascii="Didot" w:hAnsi="Didot" w:cs="Didot"/>
          <w:lang w:val="en-US" w:eastAsia="ko-KR"/>
        </w:rPr>
        <w:t xml:space="preserve">No outcome document is expected. </w:t>
      </w:r>
    </w:p>
    <w:p w:rsidR="00AF6A86" w:rsidRPr="00896CA0" w:rsidRDefault="00AF6A86" w:rsidP="00AF6A86">
      <w:pPr>
        <w:spacing w:after="200" w:line="276" w:lineRule="auto"/>
        <w:ind w:left="0" w:right="100"/>
        <w:rPr>
          <w:rFonts w:ascii="Didot" w:hAnsi="Didot" w:cs="Didot"/>
          <w:lang w:val="en-US" w:eastAsia="ko-KR"/>
        </w:rPr>
      </w:pPr>
    </w:p>
    <w:p w:rsidR="005C7714" w:rsidRPr="005C7714" w:rsidRDefault="005C7714" w:rsidP="005C7714">
      <w:pPr>
        <w:spacing w:after="200" w:line="276" w:lineRule="auto"/>
        <w:ind w:left="0" w:right="100"/>
        <w:rPr>
          <w:rFonts w:ascii="Didot" w:eastAsia="Malgun Gothic" w:hAnsi="Didot" w:cs="Didot"/>
          <w:lang w:val="es-ES" w:eastAsia="es-ES"/>
        </w:rPr>
      </w:pPr>
    </w:p>
    <w:p w:rsidR="005C7714" w:rsidRPr="005C7714" w:rsidRDefault="005C7714" w:rsidP="005C7714">
      <w:pPr>
        <w:spacing w:after="200" w:line="276" w:lineRule="auto"/>
        <w:ind w:left="0" w:right="100"/>
        <w:rPr>
          <w:rFonts w:ascii="Didot" w:eastAsia="Malgun Gothic" w:hAnsi="Didot" w:cs="Didot"/>
          <w:lang w:val="es-ES" w:eastAsia="es-ES"/>
        </w:rPr>
      </w:pPr>
    </w:p>
    <w:p w:rsidR="005C7714" w:rsidRPr="005C7714" w:rsidRDefault="005C7714" w:rsidP="005C7714">
      <w:pPr>
        <w:spacing w:after="200" w:line="276" w:lineRule="auto"/>
        <w:ind w:left="0" w:right="100"/>
        <w:jc w:val="center"/>
        <w:rPr>
          <w:rFonts w:ascii="Didot" w:eastAsia="Malgun Gothic" w:hAnsi="Didot" w:cs="Didot"/>
          <w:lang w:val="es-ES" w:eastAsia="es-ES"/>
        </w:rPr>
      </w:pPr>
      <w:r w:rsidRPr="005C7714">
        <w:rPr>
          <w:rFonts w:ascii="Didot" w:eastAsia="Malgun Gothic" w:hAnsi="Didot" w:cs="Didot"/>
          <w:lang w:val="es-ES" w:eastAsia="es-ES"/>
        </w:rPr>
        <w:t xml:space="preserve">*   *  </w:t>
      </w:r>
      <w:r w:rsidR="003E6EF3">
        <w:rPr>
          <w:rFonts w:ascii="Didot" w:eastAsia="Malgun Gothic" w:hAnsi="Didot" w:cs="Didot"/>
          <w:lang w:val="es-ES" w:eastAsia="es-ES"/>
        </w:rPr>
        <w:t xml:space="preserve"> </w:t>
      </w:r>
      <w:r w:rsidRPr="005C7714">
        <w:rPr>
          <w:rFonts w:ascii="Didot" w:eastAsia="Malgun Gothic" w:hAnsi="Didot" w:cs="Didot"/>
          <w:lang w:val="es-ES" w:eastAsia="es-ES"/>
        </w:rPr>
        <w:t>*</w:t>
      </w:r>
    </w:p>
    <w:p w:rsidR="0086073E" w:rsidRPr="005C7714" w:rsidRDefault="0086073E" w:rsidP="00C4070A">
      <w:pPr>
        <w:spacing w:after="200" w:line="276" w:lineRule="auto"/>
        <w:ind w:left="0" w:right="100"/>
        <w:rPr>
          <w:rFonts w:ascii="Didot" w:hAnsi="Didot" w:cs="Didot"/>
          <w:lang w:eastAsia="ko-KR"/>
        </w:rPr>
      </w:pPr>
    </w:p>
    <w:sectPr w:rsidR="0086073E" w:rsidRPr="005C7714" w:rsidSect="005D7891">
      <w:headerReference w:type="even" r:id="rId9"/>
      <w:headerReference w:type="default" r:id="rId10"/>
      <w:footerReference w:type="even" r:id="rId11"/>
      <w:footerReference w:type="default" r:id="rId12"/>
      <w:headerReference w:type="first" r:id="rId13"/>
      <w:footerReference w:type="first" r:id="rId1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0AE" w:rsidRDefault="005300AE" w:rsidP="001578DD">
      <w:r>
        <w:separator/>
      </w:r>
    </w:p>
  </w:endnote>
  <w:endnote w:type="continuationSeparator" w:id="0">
    <w:p w:rsidR="005300AE" w:rsidRDefault="005300AE" w:rsidP="0015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charset w:val="4F"/>
    <w:family w:val="auto"/>
    <w:pitch w:val="variable"/>
    <w:sig w:usb0="00000001" w:usb1="09060000" w:usb2="00000010" w:usb3="00000000" w:csb0="00080000" w:csb1="00000000"/>
  </w:font>
  <w:font w:name="Malgun Gothic">
    <w:altName w:val="Arial Unicode MS"/>
    <w:charset w:val="81"/>
    <w:family w:val="modern"/>
    <w:pitch w:val="variable"/>
    <w:sig w:usb0="900002AF" w:usb1="0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Dotum">
    <w:altName w:val="돋움"/>
    <w:panose1 w:val="00000000000000000000"/>
    <w:charset w:val="81"/>
    <w:family w:val="modern"/>
    <w:notTrueType/>
    <w:pitch w:val="fixed"/>
    <w:sig w:usb0="00000001" w:usb1="09060000" w:usb2="00000010" w:usb3="00000000" w:csb0="00080000" w:csb1="00000000"/>
  </w:font>
  <w:font w:name="Didot">
    <w:altName w:val="Times New Roman"/>
    <w:panose1 w:val="02000503000000020003"/>
    <w:charset w:val="00"/>
    <w:family w:val="auto"/>
    <w:pitch w:val="variable"/>
    <w:sig w:usb0="80000067" w:usb1="00000000" w:usb2="00000000" w:usb3="00000000" w:csb0="000001FB"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8F8" w:rsidRDefault="007308F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8"/>
      <w:gridCol w:w="8284"/>
    </w:tblGrid>
    <w:tr w:rsidR="00E931AB">
      <w:tc>
        <w:tcPr>
          <w:tcW w:w="918" w:type="dxa"/>
        </w:tcPr>
        <w:p w:rsidR="00E931AB" w:rsidRDefault="00957C7F">
          <w:pPr>
            <w:pStyle w:val="Footer"/>
            <w:jc w:val="right"/>
            <w:rPr>
              <w:b/>
              <w:color w:val="4F81BD" w:themeColor="accent1"/>
              <w:sz w:val="32"/>
              <w:szCs w:val="32"/>
            </w:rPr>
          </w:pPr>
          <w:r>
            <w:fldChar w:fldCharType="begin"/>
          </w:r>
          <w:r>
            <w:instrText xml:space="preserve"> PAGE   \* MERGEFORMAT </w:instrText>
          </w:r>
          <w:r>
            <w:fldChar w:fldCharType="separate"/>
          </w:r>
          <w:r w:rsidRPr="00957C7F">
            <w:rPr>
              <w:b/>
              <w:noProof/>
              <w:color w:val="4F81BD" w:themeColor="accent1"/>
              <w:sz w:val="32"/>
              <w:szCs w:val="32"/>
            </w:rPr>
            <w:t>4</w:t>
          </w:r>
          <w:r>
            <w:rPr>
              <w:b/>
              <w:noProof/>
              <w:color w:val="4F81BD" w:themeColor="accent1"/>
              <w:sz w:val="32"/>
              <w:szCs w:val="32"/>
            </w:rPr>
            <w:fldChar w:fldCharType="end"/>
          </w:r>
        </w:p>
      </w:tc>
      <w:tc>
        <w:tcPr>
          <w:tcW w:w="7938" w:type="dxa"/>
        </w:tcPr>
        <w:p w:rsidR="00E931AB" w:rsidRDefault="00E931AB">
          <w:pPr>
            <w:pStyle w:val="Footer"/>
          </w:pPr>
        </w:p>
      </w:tc>
    </w:tr>
  </w:tbl>
  <w:p w:rsidR="007308F8" w:rsidRDefault="007308F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8F8" w:rsidRDefault="007308F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0AE" w:rsidRDefault="005300AE" w:rsidP="001578DD">
      <w:r>
        <w:separator/>
      </w:r>
    </w:p>
  </w:footnote>
  <w:footnote w:type="continuationSeparator" w:id="0">
    <w:p w:rsidR="005300AE" w:rsidRDefault="005300AE" w:rsidP="001578DD">
      <w:r>
        <w:continuationSeparator/>
      </w:r>
    </w:p>
  </w:footnote>
  <w:footnote w:id="1">
    <w:p w:rsidR="000E751D" w:rsidRPr="00896CA0" w:rsidRDefault="000E751D" w:rsidP="00896CA0">
      <w:pPr>
        <w:pStyle w:val="FootnoteText"/>
        <w:ind w:left="0"/>
        <w:rPr>
          <w:lang w:val="en-US"/>
        </w:rPr>
      </w:pPr>
      <w:r w:rsidRPr="00896CA0">
        <w:rPr>
          <w:rStyle w:val="FootnoteReference"/>
          <w:lang w:val="en-US"/>
        </w:rPr>
        <w:footnoteRef/>
      </w:r>
      <w:r w:rsidR="003B6603">
        <w:rPr>
          <w:rFonts w:ascii="Didot" w:hAnsi="Didot" w:cs="Didot"/>
          <w:sz w:val="20"/>
          <w:szCs w:val="20"/>
          <w:lang w:val="en-US"/>
        </w:rPr>
        <w:t xml:space="preserve"> </w:t>
      </w:r>
      <w:proofErr w:type="gramStart"/>
      <w:r w:rsidRPr="00896CA0">
        <w:rPr>
          <w:rFonts w:ascii="Didot" w:hAnsi="Didot" w:cs="Didot"/>
          <w:sz w:val="20"/>
          <w:szCs w:val="20"/>
          <w:lang w:val="en-US"/>
        </w:rPr>
        <w:t>Resolutions 1593 (2005) and 1970 (2011).</w:t>
      </w:r>
      <w:proofErr w:type="gramEnd"/>
    </w:p>
  </w:footnote>
  <w:footnote w:id="2">
    <w:p w:rsidR="005C7714" w:rsidRPr="00896CA0" w:rsidRDefault="005C7714" w:rsidP="005C7714">
      <w:pPr>
        <w:widowControl w:val="0"/>
        <w:autoSpaceDE w:val="0"/>
        <w:autoSpaceDN w:val="0"/>
        <w:adjustRightInd w:val="0"/>
        <w:ind w:left="0" w:right="0"/>
        <w:rPr>
          <w:rFonts w:ascii="Didot" w:eastAsia="Malgun Gothic" w:hAnsi="Didot" w:cs="Didot"/>
          <w:sz w:val="20"/>
          <w:szCs w:val="20"/>
          <w:lang w:val="en-US" w:eastAsia="es-ES"/>
        </w:rPr>
      </w:pPr>
      <w:r w:rsidRPr="00896CA0">
        <w:rPr>
          <w:rStyle w:val="FootnoteReference"/>
          <w:lang w:val="en-US"/>
        </w:rPr>
        <w:footnoteRef/>
      </w:r>
      <w:r w:rsidR="003B6603">
        <w:rPr>
          <w:rFonts w:ascii="Didot" w:eastAsia="Malgun Gothic" w:hAnsi="Didot" w:cs="Didot"/>
          <w:sz w:val="20"/>
          <w:szCs w:val="20"/>
          <w:lang w:val="en-US" w:eastAsia="es-ES"/>
        </w:rPr>
        <w:t xml:space="preserve"> </w:t>
      </w:r>
      <w:r w:rsidRPr="00896CA0">
        <w:rPr>
          <w:rFonts w:ascii="Didot" w:eastAsia="Malgun Gothic" w:hAnsi="Didot" w:cs="Didot"/>
          <w:sz w:val="20"/>
          <w:szCs w:val="20"/>
          <w:lang w:val="en-US" w:eastAsia="es-ES"/>
        </w:rPr>
        <w:t>Report of the International Commission of Inquiry</w:t>
      </w:r>
      <w:r w:rsidR="00896CA0">
        <w:rPr>
          <w:rFonts w:ascii="Didot" w:eastAsia="Malgun Gothic" w:hAnsi="Didot" w:cs="Didot"/>
          <w:sz w:val="20"/>
          <w:szCs w:val="20"/>
          <w:lang w:val="en-US" w:eastAsia="es-ES"/>
        </w:rPr>
        <w:t xml:space="preserve"> </w:t>
      </w:r>
      <w:r w:rsidRPr="00896CA0">
        <w:rPr>
          <w:rFonts w:ascii="Didot" w:eastAsia="Malgun Gothic" w:hAnsi="Didot" w:cs="Didot"/>
          <w:sz w:val="20"/>
          <w:szCs w:val="20"/>
          <w:lang w:val="en-US" w:eastAsia="es-ES"/>
        </w:rPr>
        <w:t>on</w:t>
      </w:r>
      <w:r w:rsidR="00896CA0">
        <w:rPr>
          <w:rFonts w:ascii="Didot" w:eastAsia="Malgun Gothic" w:hAnsi="Didot" w:cs="Didot"/>
          <w:sz w:val="20"/>
          <w:szCs w:val="20"/>
          <w:lang w:val="en-US" w:eastAsia="es-ES"/>
        </w:rPr>
        <w:t xml:space="preserve"> </w:t>
      </w:r>
      <w:r w:rsidRPr="00896CA0">
        <w:rPr>
          <w:rFonts w:ascii="Didot" w:eastAsia="Malgun Gothic" w:hAnsi="Didot" w:cs="Didot"/>
          <w:sz w:val="20"/>
          <w:szCs w:val="20"/>
          <w:lang w:val="en-US" w:eastAsia="es-ES"/>
        </w:rPr>
        <w:t>Darfur</w:t>
      </w:r>
      <w:r w:rsidR="00896CA0">
        <w:rPr>
          <w:rFonts w:ascii="Didot" w:eastAsia="Malgun Gothic" w:hAnsi="Didot" w:cs="Didot"/>
          <w:sz w:val="20"/>
          <w:szCs w:val="20"/>
          <w:lang w:val="en-US" w:eastAsia="es-ES"/>
        </w:rPr>
        <w:t xml:space="preserve"> </w:t>
      </w:r>
      <w:r w:rsidRPr="00896CA0">
        <w:rPr>
          <w:rFonts w:ascii="Didot" w:eastAsia="Malgun Gothic" w:hAnsi="Didot" w:cs="Didot"/>
          <w:sz w:val="20"/>
          <w:szCs w:val="20"/>
          <w:lang w:val="en-US" w:eastAsia="es-ES"/>
        </w:rPr>
        <w:t>to</w:t>
      </w:r>
      <w:r w:rsidR="00896CA0">
        <w:rPr>
          <w:rFonts w:ascii="Didot" w:eastAsia="Malgun Gothic" w:hAnsi="Didot" w:cs="Didot"/>
          <w:sz w:val="20"/>
          <w:szCs w:val="20"/>
          <w:lang w:val="en-US" w:eastAsia="es-ES"/>
        </w:rPr>
        <w:t xml:space="preserve"> </w:t>
      </w:r>
      <w:r w:rsidRPr="00896CA0">
        <w:rPr>
          <w:rFonts w:ascii="Didot" w:eastAsia="Malgun Gothic" w:hAnsi="Didot" w:cs="Didot"/>
          <w:sz w:val="20"/>
          <w:szCs w:val="20"/>
          <w:lang w:val="en-US" w:eastAsia="es-ES"/>
        </w:rPr>
        <w:t>the</w:t>
      </w:r>
      <w:r w:rsidR="00896CA0">
        <w:rPr>
          <w:rFonts w:ascii="Didot" w:eastAsia="Malgun Gothic" w:hAnsi="Didot" w:cs="Didot"/>
          <w:sz w:val="20"/>
          <w:szCs w:val="20"/>
          <w:lang w:val="en-US" w:eastAsia="es-ES"/>
        </w:rPr>
        <w:t xml:space="preserve"> </w:t>
      </w:r>
      <w:r w:rsidRPr="00896CA0">
        <w:rPr>
          <w:rFonts w:ascii="Didot" w:eastAsia="Malgun Gothic" w:hAnsi="Didot" w:cs="Didot"/>
          <w:sz w:val="20"/>
          <w:szCs w:val="20"/>
          <w:lang w:val="en-US" w:eastAsia="es-ES"/>
        </w:rPr>
        <w:t>United</w:t>
      </w:r>
      <w:r w:rsidR="00896CA0">
        <w:rPr>
          <w:rFonts w:ascii="Didot" w:eastAsia="Malgun Gothic" w:hAnsi="Didot" w:cs="Didot"/>
          <w:sz w:val="20"/>
          <w:szCs w:val="20"/>
          <w:lang w:val="en-US" w:eastAsia="es-ES"/>
        </w:rPr>
        <w:t xml:space="preserve"> </w:t>
      </w:r>
      <w:r w:rsidRPr="00896CA0">
        <w:rPr>
          <w:rFonts w:ascii="Didot" w:eastAsia="Malgun Gothic" w:hAnsi="Didot" w:cs="Didot"/>
          <w:sz w:val="20"/>
          <w:szCs w:val="20"/>
          <w:lang w:val="en-US" w:eastAsia="es-ES"/>
        </w:rPr>
        <w:t>Nations</w:t>
      </w:r>
      <w:r w:rsidR="00896CA0">
        <w:rPr>
          <w:rFonts w:ascii="Didot" w:eastAsia="Malgun Gothic" w:hAnsi="Didot" w:cs="Didot"/>
          <w:sz w:val="20"/>
          <w:szCs w:val="20"/>
          <w:lang w:val="en-US" w:eastAsia="es-ES"/>
        </w:rPr>
        <w:t xml:space="preserve"> </w:t>
      </w:r>
      <w:r w:rsidRPr="00896CA0">
        <w:rPr>
          <w:rFonts w:ascii="Didot" w:eastAsia="Malgun Gothic" w:hAnsi="Didot" w:cs="Didot"/>
          <w:sz w:val="20"/>
          <w:szCs w:val="20"/>
          <w:lang w:val="en-US" w:eastAsia="es-ES"/>
        </w:rPr>
        <w:t>Secretary</w:t>
      </w:r>
      <w:r w:rsidR="00896CA0">
        <w:rPr>
          <w:rFonts w:ascii="Didot" w:eastAsia="Malgun Gothic" w:hAnsi="Didot" w:cs="Didot"/>
          <w:sz w:val="20"/>
          <w:szCs w:val="20"/>
          <w:lang w:val="en-US" w:eastAsia="es-ES"/>
        </w:rPr>
        <w:t xml:space="preserve"> </w:t>
      </w:r>
      <w:r w:rsidRPr="00896CA0">
        <w:rPr>
          <w:rFonts w:ascii="Didot" w:eastAsia="Malgun Gothic" w:hAnsi="Didot" w:cs="Didot"/>
          <w:sz w:val="20"/>
          <w:szCs w:val="20"/>
          <w:lang w:val="en-US" w:eastAsia="es-ES"/>
        </w:rPr>
        <w:t>General</w:t>
      </w:r>
      <w:r w:rsidR="00896CA0">
        <w:rPr>
          <w:rFonts w:ascii="Didot" w:eastAsia="Malgun Gothic" w:hAnsi="Didot" w:cs="Didot"/>
          <w:sz w:val="20"/>
          <w:szCs w:val="20"/>
          <w:lang w:val="en-US" w:eastAsia="es-ES"/>
        </w:rPr>
        <w:t xml:space="preserve"> </w:t>
      </w:r>
      <w:r w:rsidRPr="00896CA0">
        <w:rPr>
          <w:rFonts w:ascii="Didot" w:eastAsia="Malgun Gothic" w:hAnsi="Didot" w:cs="Didot"/>
          <w:sz w:val="20"/>
          <w:szCs w:val="20"/>
          <w:lang w:val="en-US" w:eastAsia="es-ES"/>
        </w:rPr>
        <w:t>Pursuant</w:t>
      </w:r>
      <w:r w:rsidR="00896CA0">
        <w:rPr>
          <w:rFonts w:ascii="Didot" w:eastAsia="Malgun Gothic" w:hAnsi="Didot" w:cs="Didot"/>
          <w:sz w:val="20"/>
          <w:szCs w:val="20"/>
          <w:lang w:val="en-US" w:eastAsia="es-ES"/>
        </w:rPr>
        <w:t xml:space="preserve"> </w:t>
      </w:r>
      <w:r w:rsidRPr="00896CA0">
        <w:rPr>
          <w:rFonts w:ascii="Didot" w:eastAsia="Malgun Gothic" w:hAnsi="Didot" w:cs="Didot"/>
          <w:sz w:val="20"/>
          <w:szCs w:val="20"/>
          <w:lang w:val="en-US" w:eastAsia="es-ES"/>
        </w:rPr>
        <w:t>to Security Council Resolution 1564 of 18 September 2004. Geneva, 25</w:t>
      </w:r>
      <w:r w:rsidR="00896CA0">
        <w:rPr>
          <w:rFonts w:ascii="Didot" w:eastAsia="Malgun Gothic" w:hAnsi="Didot" w:cs="Didot"/>
          <w:sz w:val="20"/>
          <w:szCs w:val="20"/>
          <w:lang w:val="en-US" w:eastAsia="es-ES"/>
        </w:rPr>
        <w:t xml:space="preserve"> </w:t>
      </w:r>
      <w:r w:rsidRPr="00896CA0">
        <w:rPr>
          <w:rFonts w:ascii="Didot" w:eastAsia="Malgun Gothic" w:hAnsi="Didot" w:cs="Didot"/>
          <w:sz w:val="20"/>
          <w:szCs w:val="20"/>
          <w:lang w:val="en-US" w:eastAsia="es-ES"/>
        </w:rPr>
        <w:t xml:space="preserve">January 2005, </w:t>
      </w:r>
      <w:proofErr w:type="spellStart"/>
      <w:r w:rsidRPr="00896CA0">
        <w:rPr>
          <w:rFonts w:ascii="Didot" w:eastAsia="Malgun Gothic" w:hAnsi="Didot" w:cs="Didot"/>
          <w:sz w:val="20"/>
          <w:szCs w:val="20"/>
          <w:lang w:val="en-US" w:eastAsia="es-ES"/>
        </w:rPr>
        <w:t>para</w:t>
      </w:r>
      <w:proofErr w:type="spellEnd"/>
      <w:r w:rsidRPr="00896CA0">
        <w:rPr>
          <w:rFonts w:ascii="Didot" w:eastAsia="Malgun Gothic" w:hAnsi="Didot" w:cs="Didot"/>
          <w:sz w:val="20"/>
          <w:szCs w:val="20"/>
          <w:lang w:val="en-US" w:eastAsia="es-ES"/>
        </w:rPr>
        <w:t>. 591.</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8F8" w:rsidRDefault="007308F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51D" w:rsidRPr="00AD365C" w:rsidRDefault="00AD365C" w:rsidP="00674CA2">
    <w:pPr>
      <w:pStyle w:val="Header"/>
      <w:jc w:val="right"/>
      <w:rPr>
        <w:sz w:val="20"/>
        <w:szCs w:val="20"/>
        <w:lang w:val="es-ES"/>
      </w:rPr>
    </w:pPr>
    <w:proofErr w:type="spellStart"/>
    <w:r>
      <w:rPr>
        <w:sz w:val="20"/>
        <w:szCs w:val="20"/>
        <w:lang w:val="es-ES"/>
      </w:rPr>
      <w:t>Permanent</w:t>
    </w:r>
    <w:proofErr w:type="spellEnd"/>
    <w:r>
      <w:rPr>
        <w:sz w:val="20"/>
        <w:szCs w:val="20"/>
        <w:lang w:val="es-ES"/>
      </w:rPr>
      <w:t xml:space="preserve"> </w:t>
    </w:r>
    <w:proofErr w:type="spellStart"/>
    <w:r>
      <w:rPr>
        <w:sz w:val="20"/>
        <w:szCs w:val="20"/>
        <w:lang w:val="es-ES"/>
      </w:rPr>
      <w:t>Mission</w:t>
    </w:r>
    <w:proofErr w:type="spellEnd"/>
    <w:r>
      <w:rPr>
        <w:sz w:val="20"/>
        <w:szCs w:val="20"/>
        <w:lang w:val="es-ES"/>
      </w:rPr>
      <w:t xml:space="preserve"> of Argentina </w:t>
    </w:r>
    <w:proofErr w:type="spellStart"/>
    <w:r>
      <w:rPr>
        <w:sz w:val="20"/>
        <w:szCs w:val="20"/>
        <w:lang w:val="es-ES"/>
      </w:rPr>
      <w:t>to</w:t>
    </w:r>
    <w:proofErr w:type="spellEnd"/>
    <w:r>
      <w:rPr>
        <w:sz w:val="20"/>
        <w:szCs w:val="20"/>
        <w:lang w:val="es-ES"/>
      </w:rPr>
      <w:t xml:space="preserve"> </w:t>
    </w:r>
    <w:proofErr w:type="spellStart"/>
    <w:r>
      <w:rPr>
        <w:sz w:val="20"/>
        <w:szCs w:val="20"/>
        <w:lang w:val="es-ES"/>
      </w:rPr>
      <w:t>the</w:t>
    </w:r>
    <w:proofErr w:type="spellEnd"/>
    <w:r>
      <w:rPr>
        <w:sz w:val="20"/>
        <w:szCs w:val="20"/>
        <w:lang w:val="es-ES"/>
      </w:rPr>
      <w:t xml:space="preserve"> </w:t>
    </w:r>
    <w:proofErr w:type="spellStart"/>
    <w:r>
      <w:rPr>
        <w:sz w:val="20"/>
        <w:szCs w:val="20"/>
        <w:lang w:val="es-ES"/>
      </w:rPr>
      <w:t>United</w:t>
    </w:r>
    <w:proofErr w:type="spellEnd"/>
    <w:r>
      <w:rPr>
        <w:sz w:val="20"/>
        <w:szCs w:val="20"/>
        <w:lang w:val="es-ES"/>
      </w:rPr>
      <w:t xml:space="preserve"> </w:t>
    </w:r>
    <w:proofErr w:type="spellStart"/>
    <w:r>
      <w:rPr>
        <w:sz w:val="20"/>
        <w:szCs w:val="20"/>
        <w:lang w:val="es-ES"/>
      </w:rPr>
      <w:t>Nations</w:t>
    </w:r>
    <w:proofErr w:type="spellEnd"/>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8F8" w:rsidRDefault="007308F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8AAD0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63452C"/>
    <w:multiLevelType w:val="hybridMultilevel"/>
    <w:tmpl w:val="712AD2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C6C3B"/>
    <w:multiLevelType w:val="hybridMultilevel"/>
    <w:tmpl w:val="6102FC14"/>
    <w:lvl w:ilvl="0" w:tplc="40C2BC32">
      <w:numFmt w:val="bullet"/>
      <w:lvlText w:val="-"/>
      <w:lvlJc w:val="left"/>
      <w:pPr>
        <w:ind w:left="541" w:hanging="360"/>
      </w:pPr>
      <w:rPr>
        <w:rFonts w:ascii="Times New Roman" w:eastAsia="바탕" w:hAnsi="Times New Roman" w:cs="Times New Roman" w:hint="default"/>
      </w:rPr>
    </w:lvl>
    <w:lvl w:ilvl="1" w:tplc="04090003" w:tentative="1">
      <w:start w:val="1"/>
      <w:numFmt w:val="bullet"/>
      <w:lvlText w:val=""/>
      <w:lvlJc w:val="left"/>
      <w:pPr>
        <w:ind w:left="981" w:hanging="400"/>
      </w:pPr>
      <w:rPr>
        <w:rFonts w:ascii="Wingdings" w:hAnsi="Wingdings" w:hint="default"/>
      </w:rPr>
    </w:lvl>
    <w:lvl w:ilvl="2" w:tplc="04090005" w:tentative="1">
      <w:start w:val="1"/>
      <w:numFmt w:val="bullet"/>
      <w:lvlText w:val=""/>
      <w:lvlJc w:val="left"/>
      <w:pPr>
        <w:ind w:left="1381" w:hanging="400"/>
      </w:pPr>
      <w:rPr>
        <w:rFonts w:ascii="Wingdings" w:hAnsi="Wingdings" w:hint="default"/>
      </w:rPr>
    </w:lvl>
    <w:lvl w:ilvl="3" w:tplc="04090001" w:tentative="1">
      <w:start w:val="1"/>
      <w:numFmt w:val="bullet"/>
      <w:lvlText w:val=""/>
      <w:lvlJc w:val="left"/>
      <w:pPr>
        <w:ind w:left="1781" w:hanging="400"/>
      </w:pPr>
      <w:rPr>
        <w:rFonts w:ascii="Wingdings" w:hAnsi="Wingdings" w:hint="default"/>
      </w:rPr>
    </w:lvl>
    <w:lvl w:ilvl="4" w:tplc="04090003" w:tentative="1">
      <w:start w:val="1"/>
      <w:numFmt w:val="bullet"/>
      <w:lvlText w:val=""/>
      <w:lvlJc w:val="left"/>
      <w:pPr>
        <w:ind w:left="2181" w:hanging="400"/>
      </w:pPr>
      <w:rPr>
        <w:rFonts w:ascii="Wingdings" w:hAnsi="Wingdings" w:hint="default"/>
      </w:rPr>
    </w:lvl>
    <w:lvl w:ilvl="5" w:tplc="04090005" w:tentative="1">
      <w:start w:val="1"/>
      <w:numFmt w:val="bullet"/>
      <w:lvlText w:val=""/>
      <w:lvlJc w:val="left"/>
      <w:pPr>
        <w:ind w:left="2581" w:hanging="400"/>
      </w:pPr>
      <w:rPr>
        <w:rFonts w:ascii="Wingdings" w:hAnsi="Wingdings" w:hint="default"/>
      </w:rPr>
    </w:lvl>
    <w:lvl w:ilvl="6" w:tplc="04090001" w:tentative="1">
      <w:start w:val="1"/>
      <w:numFmt w:val="bullet"/>
      <w:lvlText w:val=""/>
      <w:lvlJc w:val="left"/>
      <w:pPr>
        <w:ind w:left="2981" w:hanging="400"/>
      </w:pPr>
      <w:rPr>
        <w:rFonts w:ascii="Wingdings" w:hAnsi="Wingdings" w:hint="default"/>
      </w:rPr>
    </w:lvl>
    <w:lvl w:ilvl="7" w:tplc="04090003" w:tentative="1">
      <w:start w:val="1"/>
      <w:numFmt w:val="bullet"/>
      <w:lvlText w:val=""/>
      <w:lvlJc w:val="left"/>
      <w:pPr>
        <w:ind w:left="3381" w:hanging="400"/>
      </w:pPr>
      <w:rPr>
        <w:rFonts w:ascii="Wingdings" w:hAnsi="Wingdings" w:hint="default"/>
      </w:rPr>
    </w:lvl>
    <w:lvl w:ilvl="8" w:tplc="04090005" w:tentative="1">
      <w:start w:val="1"/>
      <w:numFmt w:val="bullet"/>
      <w:lvlText w:val=""/>
      <w:lvlJc w:val="left"/>
      <w:pPr>
        <w:ind w:left="3781" w:hanging="400"/>
      </w:pPr>
      <w:rPr>
        <w:rFonts w:ascii="Wingdings" w:hAnsi="Wingdings" w:hint="default"/>
      </w:rPr>
    </w:lvl>
  </w:abstractNum>
  <w:abstractNum w:abstractNumId="3">
    <w:nsid w:val="1F4F48B6"/>
    <w:multiLevelType w:val="hybridMultilevel"/>
    <w:tmpl w:val="B81200C0"/>
    <w:lvl w:ilvl="0" w:tplc="75E43648">
      <w:start w:val="1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F6E48ED"/>
    <w:multiLevelType w:val="hybridMultilevel"/>
    <w:tmpl w:val="E4C84A44"/>
    <w:lvl w:ilvl="0" w:tplc="0C0A000F">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13A5884"/>
    <w:multiLevelType w:val="hybridMultilevel"/>
    <w:tmpl w:val="19542AFC"/>
    <w:lvl w:ilvl="0" w:tplc="307EA06E">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69703AC3"/>
    <w:multiLevelType w:val="hybridMultilevel"/>
    <w:tmpl w:val="19BC84C0"/>
    <w:lvl w:ilvl="0" w:tplc="1B7A6EF4">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7F717985"/>
    <w:multiLevelType w:val="hybridMultilevel"/>
    <w:tmpl w:val="834C74F8"/>
    <w:lvl w:ilvl="0" w:tplc="4C165208">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6"/>
  </w:num>
  <w:num w:numId="4">
    <w:abstractNumId w:val="7"/>
  </w:num>
  <w:num w:numId="5">
    <w:abstractNumId w:val="5"/>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674"/>
    <w:rsid w:val="000055B8"/>
    <w:rsid w:val="000105DA"/>
    <w:rsid w:val="00012B6D"/>
    <w:rsid w:val="00042994"/>
    <w:rsid w:val="0005166C"/>
    <w:rsid w:val="0005311B"/>
    <w:rsid w:val="000553BA"/>
    <w:rsid w:val="00076733"/>
    <w:rsid w:val="00090B00"/>
    <w:rsid w:val="000A040C"/>
    <w:rsid w:val="000A094A"/>
    <w:rsid w:val="000A1308"/>
    <w:rsid w:val="000C3FBA"/>
    <w:rsid w:val="000D589E"/>
    <w:rsid w:val="000E06E5"/>
    <w:rsid w:val="000E751D"/>
    <w:rsid w:val="000E7E9A"/>
    <w:rsid w:val="000F330F"/>
    <w:rsid w:val="000F5D6C"/>
    <w:rsid w:val="001170F2"/>
    <w:rsid w:val="00136184"/>
    <w:rsid w:val="00147903"/>
    <w:rsid w:val="00151D9E"/>
    <w:rsid w:val="0015237D"/>
    <w:rsid w:val="001578DD"/>
    <w:rsid w:val="00161BC9"/>
    <w:rsid w:val="00174A29"/>
    <w:rsid w:val="001A06AE"/>
    <w:rsid w:val="001C6805"/>
    <w:rsid w:val="001D3DA5"/>
    <w:rsid w:val="001E0969"/>
    <w:rsid w:val="001E2681"/>
    <w:rsid w:val="001E6F05"/>
    <w:rsid w:val="001F1992"/>
    <w:rsid w:val="001F376D"/>
    <w:rsid w:val="001F476F"/>
    <w:rsid w:val="00204109"/>
    <w:rsid w:val="00215059"/>
    <w:rsid w:val="00260CB0"/>
    <w:rsid w:val="002706DF"/>
    <w:rsid w:val="00274EA6"/>
    <w:rsid w:val="00286B8D"/>
    <w:rsid w:val="002928E9"/>
    <w:rsid w:val="00292D69"/>
    <w:rsid w:val="00293965"/>
    <w:rsid w:val="002C41BB"/>
    <w:rsid w:val="002C705D"/>
    <w:rsid w:val="002F29C1"/>
    <w:rsid w:val="002F33E4"/>
    <w:rsid w:val="00302664"/>
    <w:rsid w:val="00317FD9"/>
    <w:rsid w:val="00325CFD"/>
    <w:rsid w:val="00327E21"/>
    <w:rsid w:val="003468C1"/>
    <w:rsid w:val="0034696E"/>
    <w:rsid w:val="00347D6C"/>
    <w:rsid w:val="00354540"/>
    <w:rsid w:val="00374C3F"/>
    <w:rsid w:val="00394FD6"/>
    <w:rsid w:val="003A7398"/>
    <w:rsid w:val="003B6603"/>
    <w:rsid w:val="003E4862"/>
    <w:rsid w:val="003E6EF3"/>
    <w:rsid w:val="00424280"/>
    <w:rsid w:val="004318F4"/>
    <w:rsid w:val="00454E79"/>
    <w:rsid w:val="00457FE1"/>
    <w:rsid w:val="00464EE8"/>
    <w:rsid w:val="0046665E"/>
    <w:rsid w:val="00467F53"/>
    <w:rsid w:val="0047796E"/>
    <w:rsid w:val="004C49BC"/>
    <w:rsid w:val="004D76B4"/>
    <w:rsid w:val="004E7037"/>
    <w:rsid w:val="004F4984"/>
    <w:rsid w:val="004F71FC"/>
    <w:rsid w:val="005039A5"/>
    <w:rsid w:val="00526567"/>
    <w:rsid w:val="005300AE"/>
    <w:rsid w:val="00530267"/>
    <w:rsid w:val="00533EED"/>
    <w:rsid w:val="005434EE"/>
    <w:rsid w:val="005468E3"/>
    <w:rsid w:val="00547CEE"/>
    <w:rsid w:val="005622CA"/>
    <w:rsid w:val="0059344F"/>
    <w:rsid w:val="00595580"/>
    <w:rsid w:val="005C0156"/>
    <w:rsid w:val="005C0E73"/>
    <w:rsid w:val="005C387A"/>
    <w:rsid w:val="005C7714"/>
    <w:rsid w:val="005D0F00"/>
    <w:rsid w:val="005D7891"/>
    <w:rsid w:val="005D7DB6"/>
    <w:rsid w:val="005E5113"/>
    <w:rsid w:val="006137BD"/>
    <w:rsid w:val="006173C9"/>
    <w:rsid w:val="00622CF3"/>
    <w:rsid w:val="00626100"/>
    <w:rsid w:val="00633B6E"/>
    <w:rsid w:val="0064545E"/>
    <w:rsid w:val="00645EC3"/>
    <w:rsid w:val="00663507"/>
    <w:rsid w:val="00674CA2"/>
    <w:rsid w:val="006B14D5"/>
    <w:rsid w:val="006B1D5E"/>
    <w:rsid w:val="006B47DC"/>
    <w:rsid w:val="006B7447"/>
    <w:rsid w:val="006C65A0"/>
    <w:rsid w:val="00712D6F"/>
    <w:rsid w:val="007308F8"/>
    <w:rsid w:val="00730E20"/>
    <w:rsid w:val="007656FD"/>
    <w:rsid w:val="007729B5"/>
    <w:rsid w:val="007742DC"/>
    <w:rsid w:val="0077485F"/>
    <w:rsid w:val="00776BDE"/>
    <w:rsid w:val="00784CC3"/>
    <w:rsid w:val="00790A04"/>
    <w:rsid w:val="00795A60"/>
    <w:rsid w:val="007A1628"/>
    <w:rsid w:val="007A3D32"/>
    <w:rsid w:val="007B323E"/>
    <w:rsid w:val="007E6195"/>
    <w:rsid w:val="007F4823"/>
    <w:rsid w:val="00800454"/>
    <w:rsid w:val="00804CD6"/>
    <w:rsid w:val="00807134"/>
    <w:rsid w:val="0081486F"/>
    <w:rsid w:val="00821DD2"/>
    <w:rsid w:val="00853D89"/>
    <w:rsid w:val="00857E96"/>
    <w:rsid w:val="0086073E"/>
    <w:rsid w:val="00887AB4"/>
    <w:rsid w:val="00896CA0"/>
    <w:rsid w:val="008A5C59"/>
    <w:rsid w:val="008B3501"/>
    <w:rsid w:val="008D0276"/>
    <w:rsid w:val="008D1EB0"/>
    <w:rsid w:val="008D7078"/>
    <w:rsid w:val="008E37A9"/>
    <w:rsid w:val="008E6E8D"/>
    <w:rsid w:val="008F1EBE"/>
    <w:rsid w:val="00913DD4"/>
    <w:rsid w:val="00927A5C"/>
    <w:rsid w:val="0093694E"/>
    <w:rsid w:val="0093728D"/>
    <w:rsid w:val="00937DCC"/>
    <w:rsid w:val="00957C7F"/>
    <w:rsid w:val="009618F9"/>
    <w:rsid w:val="00974618"/>
    <w:rsid w:val="0098186F"/>
    <w:rsid w:val="00990903"/>
    <w:rsid w:val="009C38F8"/>
    <w:rsid w:val="009C50B6"/>
    <w:rsid w:val="009D1E88"/>
    <w:rsid w:val="009E0267"/>
    <w:rsid w:val="009F046F"/>
    <w:rsid w:val="009F5FE0"/>
    <w:rsid w:val="00A042E8"/>
    <w:rsid w:val="00A05F34"/>
    <w:rsid w:val="00A36D0C"/>
    <w:rsid w:val="00A44F6F"/>
    <w:rsid w:val="00A47DF1"/>
    <w:rsid w:val="00A64DEB"/>
    <w:rsid w:val="00A6670E"/>
    <w:rsid w:val="00A703D8"/>
    <w:rsid w:val="00A70CEE"/>
    <w:rsid w:val="00A8187B"/>
    <w:rsid w:val="00A87B01"/>
    <w:rsid w:val="00AC0071"/>
    <w:rsid w:val="00AC22FA"/>
    <w:rsid w:val="00AC5594"/>
    <w:rsid w:val="00AD365C"/>
    <w:rsid w:val="00AE3B8B"/>
    <w:rsid w:val="00AF6A86"/>
    <w:rsid w:val="00B0505E"/>
    <w:rsid w:val="00B12C0C"/>
    <w:rsid w:val="00B170DA"/>
    <w:rsid w:val="00B2276A"/>
    <w:rsid w:val="00B23C43"/>
    <w:rsid w:val="00B25674"/>
    <w:rsid w:val="00B37C4B"/>
    <w:rsid w:val="00B563E1"/>
    <w:rsid w:val="00B75C80"/>
    <w:rsid w:val="00BB7D8F"/>
    <w:rsid w:val="00BC413C"/>
    <w:rsid w:val="00BC7F1C"/>
    <w:rsid w:val="00BD4C27"/>
    <w:rsid w:val="00BD5C73"/>
    <w:rsid w:val="00BD7CD6"/>
    <w:rsid w:val="00BF4CE0"/>
    <w:rsid w:val="00C03C1A"/>
    <w:rsid w:val="00C222CA"/>
    <w:rsid w:val="00C24588"/>
    <w:rsid w:val="00C253D7"/>
    <w:rsid w:val="00C309B5"/>
    <w:rsid w:val="00C4070A"/>
    <w:rsid w:val="00C40C8C"/>
    <w:rsid w:val="00C66D91"/>
    <w:rsid w:val="00C82CC8"/>
    <w:rsid w:val="00C9390D"/>
    <w:rsid w:val="00CA66B5"/>
    <w:rsid w:val="00CA6CB9"/>
    <w:rsid w:val="00CE10F9"/>
    <w:rsid w:val="00CE763D"/>
    <w:rsid w:val="00D00056"/>
    <w:rsid w:val="00D153FD"/>
    <w:rsid w:val="00D33771"/>
    <w:rsid w:val="00D4638B"/>
    <w:rsid w:val="00D566DA"/>
    <w:rsid w:val="00D65EDE"/>
    <w:rsid w:val="00D9142A"/>
    <w:rsid w:val="00DA487D"/>
    <w:rsid w:val="00DC1612"/>
    <w:rsid w:val="00DD19D2"/>
    <w:rsid w:val="00DD7733"/>
    <w:rsid w:val="00E21CF6"/>
    <w:rsid w:val="00E312DD"/>
    <w:rsid w:val="00E62D9F"/>
    <w:rsid w:val="00E6324F"/>
    <w:rsid w:val="00E665C5"/>
    <w:rsid w:val="00E72217"/>
    <w:rsid w:val="00E85409"/>
    <w:rsid w:val="00E86273"/>
    <w:rsid w:val="00E931AB"/>
    <w:rsid w:val="00EA6DA7"/>
    <w:rsid w:val="00EB597F"/>
    <w:rsid w:val="00EB6C3F"/>
    <w:rsid w:val="00ED40E6"/>
    <w:rsid w:val="00EF650A"/>
    <w:rsid w:val="00F00BA7"/>
    <w:rsid w:val="00F158E5"/>
    <w:rsid w:val="00F15B9F"/>
    <w:rsid w:val="00F2188E"/>
    <w:rsid w:val="00F4771A"/>
    <w:rsid w:val="00F80476"/>
    <w:rsid w:val="00F90F29"/>
    <w:rsid w:val="00FA7562"/>
    <w:rsid w:val="00FA7A6D"/>
    <w:rsid w:val="00FC604A"/>
    <w:rsid w:val="00FF0330"/>
    <w:rsid w:val="00FF3080"/>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674"/>
    <w:pPr>
      <w:ind w:left="181" w:right="102"/>
      <w:jc w:val="both"/>
    </w:pPr>
    <w:rPr>
      <w:rFonts w:ascii="Times New Roman" w:eastAsia="바탕"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674"/>
    <w:pPr>
      <w:ind w:leftChars="400" w:left="800"/>
    </w:pPr>
  </w:style>
  <w:style w:type="paragraph" w:styleId="Header">
    <w:name w:val="header"/>
    <w:basedOn w:val="Normal"/>
    <w:link w:val="HeaderChar"/>
    <w:uiPriority w:val="99"/>
    <w:unhideWhenUsed/>
    <w:rsid w:val="001578DD"/>
    <w:pPr>
      <w:tabs>
        <w:tab w:val="center" w:pos="4513"/>
        <w:tab w:val="right" w:pos="9026"/>
      </w:tabs>
      <w:snapToGrid w:val="0"/>
    </w:pPr>
  </w:style>
  <w:style w:type="character" w:customStyle="1" w:styleId="HeaderChar">
    <w:name w:val="Header Char"/>
    <w:link w:val="Header"/>
    <w:uiPriority w:val="99"/>
    <w:rsid w:val="001578DD"/>
    <w:rPr>
      <w:rFonts w:ascii="Times New Roman" w:eastAsia="바탕" w:hAnsi="Times New Roman" w:cs="Times New Roman"/>
      <w:kern w:val="0"/>
      <w:sz w:val="24"/>
      <w:szCs w:val="24"/>
      <w:lang w:val="en-GB" w:eastAsia="en-US"/>
    </w:rPr>
  </w:style>
  <w:style w:type="paragraph" w:styleId="Footer">
    <w:name w:val="footer"/>
    <w:basedOn w:val="Normal"/>
    <w:link w:val="FooterChar"/>
    <w:uiPriority w:val="99"/>
    <w:unhideWhenUsed/>
    <w:rsid w:val="001578DD"/>
    <w:pPr>
      <w:tabs>
        <w:tab w:val="center" w:pos="4513"/>
        <w:tab w:val="right" w:pos="9026"/>
      </w:tabs>
      <w:snapToGrid w:val="0"/>
    </w:pPr>
  </w:style>
  <w:style w:type="character" w:customStyle="1" w:styleId="FooterChar">
    <w:name w:val="Footer Char"/>
    <w:link w:val="Footer"/>
    <w:uiPriority w:val="99"/>
    <w:rsid w:val="001578DD"/>
    <w:rPr>
      <w:rFonts w:ascii="Times New Roman" w:eastAsia="바탕" w:hAnsi="Times New Roman" w:cs="Times New Roman"/>
      <w:kern w:val="0"/>
      <w:sz w:val="24"/>
      <w:szCs w:val="24"/>
      <w:lang w:val="en-GB" w:eastAsia="en-US"/>
    </w:rPr>
  </w:style>
  <w:style w:type="paragraph" w:styleId="PlainText">
    <w:name w:val="Plain Text"/>
    <w:basedOn w:val="Normal"/>
    <w:link w:val="PlainTextChar"/>
    <w:rsid w:val="006C65A0"/>
    <w:pPr>
      <w:widowControl w:val="0"/>
      <w:wordWrap w:val="0"/>
      <w:autoSpaceDE w:val="0"/>
      <w:autoSpaceDN w:val="0"/>
      <w:ind w:left="0" w:right="0"/>
    </w:pPr>
    <w:rPr>
      <w:rFonts w:ascii="바탕" w:hAnsi="Courier New" w:cs="Courier New"/>
      <w:kern w:val="2"/>
      <w:sz w:val="20"/>
      <w:szCs w:val="20"/>
      <w:lang w:val="en-US" w:eastAsia="ko-KR"/>
    </w:rPr>
  </w:style>
  <w:style w:type="character" w:customStyle="1" w:styleId="PlainTextChar">
    <w:name w:val="Plain Text Char"/>
    <w:link w:val="PlainText"/>
    <w:rsid w:val="006C65A0"/>
    <w:rPr>
      <w:rFonts w:ascii="바탕" w:eastAsia="바탕" w:hAnsi="Courier New" w:cs="Courier New"/>
      <w:szCs w:val="20"/>
    </w:rPr>
  </w:style>
  <w:style w:type="paragraph" w:styleId="Date">
    <w:name w:val="Date"/>
    <w:basedOn w:val="Normal"/>
    <w:next w:val="Normal"/>
    <w:link w:val="DateChar"/>
    <w:uiPriority w:val="99"/>
    <w:semiHidden/>
    <w:unhideWhenUsed/>
    <w:rsid w:val="00FF0330"/>
  </w:style>
  <w:style w:type="character" w:customStyle="1" w:styleId="DateChar">
    <w:name w:val="Date Char"/>
    <w:link w:val="Date"/>
    <w:uiPriority w:val="99"/>
    <w:semiHidden/>
    <w:rsid w:val="00FF0330"/>
    <w:rPr>
      <w:rFonts w:ascii="Times New Roman" w:eastAsia="바탕" w:hAnsi="Times New Roman" w:cs="Times New Roman"/>
      <w:kern w:val="0"/>
      <w:sz w:val="24"/>
      <w:szCs w:val="24"/>
      <w:lang w:val="en-GB" w:eastAsia="en-US"/>
    </w:rPr>
  </w:style>
  <w:style w:type="paragraph" w:styleId="BalloonText">
    <w:name w:val="Balloon Text"/>
    <w:basedOn w:val="Normal"/>
    <w:semiHidden/>
    <w:rsid w:val="007A1628"/>
    <w:rPr>
      <w:rFonts w:ascii="Arial" w:eastAsia="Dotum" w:hAnsi="Arial"/>
      <w:sz w:val="16"/>
      <w:szCs w:val="16"/>
    </w:rPr>
  </w:style>
  <w:style w:type="paragraph" w:customStyle="1" w:styleId="Default">
    <w:name w:val="Default"/>
    <w:rsid w:val="006B47DC"/>
    <w:pPr>
      <w:widowControl w:val="0"/>
      <w:autoSpaceDE w:val="0"/>
      <w:autoSpaceDN w:val="0"/>
      <w:adjustRightInd w:val="0"/>
    </w:pPr>
    <w:rPr>
      <w:rFonts w:ascii="Times New Roman" w:hAnsi="Times New Roman"/>
      <w:color w:val="000000"/>
      <w:sz w:val="24"/>
      <w:szCs w:val="24"/>
      <w:lang w:val="es-ES"/>
    </w:rPr>
  </w:style>
  <w:style w:type="paragraph" w:styleId="FootnoteText">
    <w:name w:val="footnote text"/>
    <w:basedOn w:val="Normal"/>
    <w:link w:val="FootnoteTextChar"/>
    <w:uiPriority w:val="99"/>
    <w:unhideWhenUsed/>
    <w:rsid w:val="001F1992"/>
  </w:style>
  <w:style w:type="character" w:customStyle="1" w:styleId="FootnoteTextChar">
    <w:name w:val="Footnote Text Char"/>
    <w:basedOn w:val="DefaultParagraphFont"/>
    <w:link w:val="FootnoteText"/>
    <w:uiPriority w:val="99"/>
    <w:rsid w:val="001F1992"/>
    <w:rPr>
      <w:rFonts w:ascii="Times New Roman" w:eastAsia="바탕" w:hAnsi="Times New Roman"/>
      <w:sz w:val="24"/>
      <w:szCs w:val="24"/>
      <w:lang w:val="en-GB" w:eastAsia="en-US"/>
    </w:rPr>
  </w:style>
  <w:style w:type="character" w:styleId="FootnoteReference">
    <w:name w:val="footnote reference"/>
    <w:basedOn w:val="DefaultParagraphFont"/>
    <w:uiPriority w:val="99"/>
    <w:unhideWhenUsed/>
    <w:rsid w:val="001F199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674"/>
    <w:pPr>
      <w:ind w:left="181" w:right="102"/>
      <w:jc w:val="both"/>
    </w:pPr>
    <w:rPr>
      <w:rFonts w:ascii="Times New Roman" w:eastAsia="바탕"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674"/>
    <w:pPr>
      <w:ind w:leftChars="400" w:left="800"/>
    </w:pPr>
  </w:style>
  <w:style w:type="paragraph" w:styleId="Header">
    <w:name w:val="header"/>
    <w:basedOn w:val="Normal"/>
    <w:link w:val="HeaderChar"/>
    <w:uiPriority w:val="99"/>
    <w:unhideWhenUsed/>
    <w:rsid w:val="001578DD"/>
    <w:pPr>
      <w:tabs>
        <w:tab w:val="center" w:pos="4513"/>
        <w:tab w:val="right" w:pos="9026"/>
      </w:tabs>
      <w:snapToGrid w:val="0"/>
    </w:pPr>
  </w:style>
  <w:style w:type="character" w:customStyle="1" w:styleId="HeaderChar">
    <w:name w:val="Header Char"/>
    <w:link w:val="Header"/>
    <w:uiPriority w:val="99"/>
    <w:rsid w:val="001578DD"/>
    <w:rPr>
      <w:rFonts w:ascii="Times New Roman" w:eastAsia="바탕" w:hAnsi="Times New Roman" w:cs="Times New Roman"/>
      <w:kern w:val="0"/>
      <w:sz w:val="24"/>
      <w:szCs w:val="24"/>
      <w:lang w:val="en-GB" w:eastAsia="en-US"/>
    </w:rPr>
  </w:style>
  <w:style w:type="paragraph" w:styleId="Footer">
    <w:name w:val="footer"/>
    <w:basedOn w:val="Normal"/>
    <w:link w:val="FooterChar"/>
    <w:uiPriority w:val="99"/>
    <w:unhideWhenUsed/>
    <w:rsid w:val="001578DD"/>
    <w:pPr>
      <w:tabs>
        <w:tab w:val="center" w:pos="4513"/>
        <w:tab w:val="right" w:pos="9026"/>
      </w:tabs>
      <w:snapToGrid w:val="0"/>
    </w:pPr>
  </w:style>
  <w:style w:type="character" w:customStyle="1" w:styleId="FooterChar">
    <w:name w:val="Footer Char"/>
    <w:link w:val="Footer"/>
    <w:uiPriority w:val="99"/>
    <w:rsid w:val="001578DD"/>
    <w:rPr>
      <w:rFonts w:ascii="Times New Roman" w:eastAsia="바탕" w:hAnsi="Times New Roman" w:cs="Times New Roman"/>
      <w:kern w:val="0"/>
      <w:sz w:val="24"/>
      <w:szCs w:val="24"/>
      <w:lang w:val="en-GB" w:eastAsia="en-US"/>
    </w:rPr>
  </w:style>
  <w:style w:type="paragraph" w:styleId="PlainText">
    <w:name w:val="Plain Text"/>
    <w:basedOn w:val="Normal"/>
    <w:link w:val="PlainTextChar"/>
    <w:rsid w:val="006C65A0"/>
    <w:pPr>
      <w:widowControl w:val="0"/>
      <w:wordWrap w:val="0"/>
      <w:autoSpaceDE w:val="0"/>
      <w:autoSpaceDN w:val="0"/>
      <w:ind w:left="0" w:right="0"/>
    </w:pPr>
    <w:rPr>
      <w:rFonts w:ascii="바탕" w:hAnsi="Courier New" w:cs="Courier New"/>
      <w:kern w:val="2"/>
      <w:sz w:val="20"/>
      <w:szCs w:val="20"/>
      <w:lang w:val="en-US" w:eastAsia="ko-KR"/>
    </w:rPr>
  </w:style>
  <w:style w:type="character" w:customStyle="1" w:styleId="PlainTextChar">
    <w:name w:val="Plain Text Char"/>
    <w:link w:val="PlainText"/>
    <w:rsid w:val="006C65A0"/>
    <w:rPr>
      <w:rFonts w:ascii="바탕" w:eastAsia="바탕" w:hAnsi="Courier New" w:cs="Courier New"/>
      <w:szCs w:val="20"/>
    </w:rPr>
  </w:style>
  <w:style w:type="paragraph" w:styleId="Date">
    <w:name w:val="Date"/>
    <w:basedOn w:val="Normal"/>
    <w:next w:val="Normal"/>
    <w:link w:val="DateChar"/>
    <w:uiPriority w:val="99"/>
    <w:semiHidden/>
    <w:unhideWhenUsed/>
    <w:rsid w:val="00FF0330"/>
  </w:style>
  <w:style w:type="character" w:customStyle="1" w:styleId="DateChar">
    <w:name w:val="Date Char"/>
    <w:link w:val="Date"/>
    <w:uiPriority w:val="99"/>
    <w:semiHidden/>
    <w:rsid w:val="00FF0330"/>
    <w:rPr>
      <w:rFonts w:ascii="Times New Roman" w:eastAsia="바탕" w:hAnsi="Times New Roman" w:cs="Times New Roman"/>
      <w:kern w:val="0"/>
      <w:sz w:val="24"/>
      <w:szCs w:val="24"/>
      <w:lang w:val="en-GB" w:eastAsia="en-US"/>
    </w:rPr>
  </w:style>
  <w:style w:type="paragraph" w:styleId="BalloonText">
    <w:name w:val="Balloon Text"/>
    <w:basedOn w:val="Normal"/>
    <w:semiHidden/>
    <w:rsid w:val="007A1628"/>
    <w:rPr>
      <w:rFonts w:ascii="Arial" w:eastAsia="Dotum" w:hAnsi="Arial"/>
      <w:sz w:val="16"/>
      <w:szCs w:val="16"/>
    </w:rPr>
  </w:style>
  <w:style w:type="paragraph" w:customStyle="1" w:styleId="Default">
    <w:name w:val="Default"/>
    <w:rsid w:val="006B47DC"/>
    <w:pPr>
      <w:widowControl w:val="0"/>
      <w:autoSpaceDE w:val="0"/>
      <w:autoSpaceDN w:val="0"/>
      <w:adjustRightInd w:val="0"/>
    </w:pPr>
    <w:rPr>
      <w:rFonts w:ascii="Times New Roman" w:hAnsi="Times New Roman"/>
      <w:color w:val="000000"/>
      <w:sz w:val="24"/>
      <w:szCs w:val="24"/>
      <w:lang w:val="es-ES"/>
    </w:rPr>
  </w:style>
  <w:style w:type="paragraph" w:styleId="FootnoteText">
    <w:name w:val="footnote text"/>
    <w:basedOn w:val="Normal"/>
    <w:link w:val="FootnoteTextChar"/>
    <w:uiPriority w:val="99"/>
    <w:unhideWhenUsed/>
    <w:rsid w:val="001F1992"/>
  </w:style>
  <w:style w:type="character" w:customStyle="1" w:styleId="FootnoteTextChar">
    <w:name w:val="Footnote Text Char"/>
    <w:basedOn w:val="DefaultParagraphFont"/>
    <w:link w:val="FootnoteText"/>
    <w:uiPriority w:val="99"/>
    <w:rsid w:val="001F1992"/>
    <w:rPr>
      <w:rFonts w:ascii="Times New Roman" w:eastAsia="바탕" w:hAnsi="Times New Roman"/>
      <w:sz w:val="24"/>
      <w:szCs w:val="24"/>
      <w:lang w:val="en-GB" w:eastAsia="en-US"/>
    </w:rPr>
  </w:style>
  <w:style w:type="character" w:styleId="FootnoteReference">
    <w:name w:val="footnote reference"/>
    <w:basedOn w:val="DefaultParagraphFont"/>
    <w:uiPriority w:val="99"/>
    <w:unhideWhenUsed/>
    <w:rsid w:val="001F19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18E9F-F1A6-CD44-8C39-7FB415404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1912</Words>
  <Characters>10900</Characters>
  <Application>Microsoft Macintosh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Security Council Open Debate on the Protection of Civilians in Armed Conflict</vt:lpstr>
    </vt:vector>
  </TitlesOfParts>
  <Company>Grizli777</Company>
  <LinksUpToDate>false</LinksUpToDate>
  <CharactersWithSpaces>12787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Council Open Debate on the Protection of Civilians in Armed Conflict</dc:title>
  <dc:subject/>
  <dc:creator>UN</dc:creator>
  <cp:keywords/>
  <cp:lastModifiedBy>Laura Boillot</cp:lastModifiedBy>
  <cp:revision>2</cp:revision>
  <cp:lastPrinted>2013-07-17T23:41:00Z</cp:lastPrinted>
  <dcterms:created xsi:type="dcterms:W3CDTF">2013-08-06T09:37:00Z</dcterms:created>
  <dcterms:modified xsi:type="dcterms:W3CDTF">2013-08-06T09:37:00Z</dcterms:modified>
</cp:coreProperties>
</file>